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87E4" w14:textId="5D8AF97C" w:rsidR="006F5FD0" w:rsidRPr="00CA0227" w:rsidRDefault="00C03806">
      <w:pPr>
        <w:jc w:val="center"/>
        <w:rPr>
          <w:rStyle w:val="Strong"/>
          <w:sz w:val="22"/>
          <w:szCs w:val="22"/>
          <w:lang w:val="en-GB"/>
        </w:rPr>
      </w:pPr>
      <w:r w:rsidRPr="00CA0227">
        <w:rPr>
          <w:b/>
          <w:sz w:val="22"/>
          <w:szCs w:val="22"/>
          <w:lang w:val="en-GB"/>
        </w:rPr>
        <w:t xml:space="preserve">CONTRACT </w:t>
      </w:r>
      <w:r w:rsidR="006F5FD0" w:rsidRPr="00CA0227">
        <w:rPr>
          <w:b/>
          <w:sz w:val="22"/>
          <w:szCs w:val="22"/>
          <w:lang w:val="en-GB"/>
        </w:rPr>
        <w:t>NOTICE</w:t>
      </w:r>
    </w:p>
    <w:p w14:paraId="16C724C2" w14:textId="2F4E008C" w:rsidR="00F3539A" w:rsidRPr="00CA0227" w:rsidRDefault="00DB35A9" w:rsidP="007C201A">
      <w:pPr>
        <w:spacing w:beforeAutospacing="1" w:afterAutospacing="1"/>
        <w:rPr>
          <w:rStyle w:val="Strong"/>
          <w:sz w:val="22"/>
          <w:szCs w:val="22"/>
          <w:u w:val="single"/>
          <w:lang w:val="en-GB"/>
        </w:rPr>
      </w:pPr>
      <w:r w:rsidRPr="00CA0227">
        <w:rPr>
          <w:b/>
          <w:sz w:val="22"/>
          <w:szCs w:val="22"/>
          <w:u w:val="single"/>
        </w:rPr>
        <w:t>CALL FOR TENDER</w:t>
      </w:r>
      <w:r w:rsidR="00297B55" w:rsidRPr="00CA0227">
        <w:rPr>
          <w:b/>
          <w:sz w:val="22"/>
          <w:szCs w:val="22"/>
          <w:u w:val="single"/>
        </w:rPr>
        <w:t xml:space="preserve">: GENERAL </w:t>
      </w:r>
      <w:r w:rsidR="004A079B" w:rsidRPr="00CA0227">
        <w:rPr>
          <w:b/>
          <w:sz w:val="22"/>
          <w:szCs w:val="22"/>
          <w:u w:val="single"/>
        </w:rPr>
        <w:t xml:space="preserve">INFORMATION </w:t>
      </w:r>
      <w:r w:rsidR="007C201A" w:rsidRPr="00CA0227">
        <w:rPr>
          <w:b/>
          <w:sz w:val="22"/>
          <w:szCs w:val="22"/>
          <w:u w:val="single"/>
        </w:rPr>
        <w:br/>
      </w:r>
      <w:r w:rsidR="007C201A" w:rsidRPr="00CA0227">
        <w:rPr>
          <w:sz w:val="22"/>
          <w:szCs w:val="22"/>
          <w:u w:val="single"/>
        </w:rPr>
        <w:br/>
      </w:r>
    </w:p>
    <w:p w14:paraId="5B463A74" w14:textId="173992F3" w:rsidR="00EF74CF" w:rsidRPr="00CA0227" w:rsidRDefault="00EF74CF" w:rsidP="00EF74CF">
      <w:pPr>
        <w:outlineLvl w:val="0"/>
        <w:rPr>
          <w:rStyle w:val="Strong"/>
          <w:sz w:val="22"/>
          <w:szCs w:val="22"/>
          <w:u w:val="single"/>
          <w:lang w:val="en-GB"/>
        </w:rPr>
      </w:pPr>
      <w:r w:rsidRPr="00CA0227">
        <w:rPr>
          <w:rStyle w:val="Strong"/>
          <w:sz w:val="22"/>
          <w:szCs w:val="22"/>
          <w:u w:val="single"/>
          <w:lang w:val="en-GB"/>
        </w:rPr>
        <w:t>I.1) Name and address Contracting Authority</w:t>
      </w:r>
    </w:p>
    <w:p w14:paraId="303D6D3A" w14:textId="5EACAA30" w:rsidR="00EF74CF" w:rsidRPr="00CA0227" w:rsidRDefault="00EF74CF" w:rsidP="00957397">
      <w:pPr>
        <w:rPr>
          <w:rStyle w:val="Strong"/>
          <w:b w:val="0"/>
          <w:snapToGrid/>
          <w:sz w:val="22"/>
          <w:szCs w:val="22"/>
        </w:rPr>
      </w:pPr>
      <w:r w:rsidRPr="00CA0227">
        <w:rPr>
          <w:rStyle w:val="Strong"/>
          <w:b w:val="0"/>
          <w:sz w:val="22"/>
          <w:szCs w:val="22"/>
          <w:lang w:val="en-GB"/>
        </w:rPr>
        <w:t xml:space="preserve">Official name: </w:t>
      </w:r>
      <w:r w:rsidR="00957397" w:rsidRPr="00CA0227">
        <w:rPr>
          <w:rStyle w:val="Strong"/>
          <w:b w:val="0"/>
          <w:sz w:val="22"/>
          <w:szCs w:val="22"/>
          <w:lang w:val="en-GB"/>
        </w:rPr>
        <w:t>DAI Global Austria – on behalf of the European Union, for the benefit of the Government of the Republic of Moldova</w:t>
      </w:r>
      <w:r w:rsidRPr="00CA0227">
        <w:rPr>
          <w:rStyle w:val="Strong"/>
          <w:b w:val="0"/>
          <w:sz w:val="22"/>
          <w:szCs w:val="22"/>
          <w:lang w:val="en-GB"/>
        </w:rPr>
        <w:br/>
        <w:t xml:space="preserve">Postal address: </w:t>
      </w:r>
      <w:proofErr w:type="spellStart"/>
      <w:r w:rsidR="00957397" w:rsidRPr="00CA0227">
        <w:rPr>
          <w:rStyle w:val="Strong"/>
          <w:b w:val="0"/>
          <w:sz w:val="22"/>
          <w:szCs w:val="22"/>
          <w:lang w:val="en-GB"/>
        </w:rPr>
        <w:t>Lothringerstr</w:t>
      </w:r>
      <w:proofErr w:type="spellEnd"/>
      <w:r w:rsidR="00957397" w:rsidRPr="00CA0227">
        <w:rPr>
          <w:rStyle w:val="Strong"/>
          <w:b w:val="0"/>
          <w:sz w:val="22"/>
          <w:szCs w:val="22"/>
          <w:lang w:val="en-GB"/>
        </w:rPr>
        <w:t xml:space="preserve">. 16 </w:t>
      </w:r>
      <w:r w:rsidRPr="00CA0227">
        <w:rPr>
          <w:rStyle w:val="Strong"/>
          <w:b w:val="0"/>
          <w:sz w:val="22"/>
          <w:szCs w:val="22"/>
          <w:lang w:val="en-GB"/>
        </w:rPr>
        <w:br/>
        <w:t xml:space="preserve">Town: </w:t>
      </w:r>
      <w:r w:rsidR="00957397" w:rsidRPr="00CA0227">
        <w:rPr>
          <w:rStyle w:val="Strong"/>
          <w:b w:val="0"/>
          <w:sz w:val="22"/>
          <w:szCs w:val="22"/>
          <w:lang w:val="en-GB"/>
        </w:rPr>
        <w:t>Vienna</w:t>
      </w:r>
      <w:r w:rsidRPr="00CA0227">
        <w:rPr>
          <w:rStyle w:val="Strong"/>
          <w:b w:val="0"/>
          <w:sz w:val="22"/>
          <w:szCs w:val="22"/>
          <w:lang w:val="en-GB"/>
        </w:rPr>
        <w:br/>
        <w:t xml:space="preserve">Postal Code: </w:t>
      </w:r>
      <w:r w:rsidR="00957397" w:rsidRPr="00CA0227">
        <w:rPr>
          <w:rStyle w:val="Strong"/>
          <w:b w:val="0"/>
          <w:sz w:val="22"/>
          <w:szCs w:val="22"/>
          <w:lang w:val="en-GB"/>
        </w:rPr>
        <w:t>1030</w:t>
      </w:r>
      <w:r w:rsidRPr="00CA0227">
        <w:rPr>
          <w:rStyle w:val="Strong"/>
          <w:b w:val="0"/>
          <w:sz w:val="22"/>
          <w:szCs w:val="22"/>
          <w:lang w:val="en-GB"/>
        </w:rPr>
        <w:br/>
        <w:t xml:space="preserve">E-mail: </w:t>
      </w:r>
      <w:hyperlink r:id="rId11" w:history="1">
        <w:r w:rsidR="00957397" w:rsidRPr="00CA0227">
          <w:rPr>
            <w:rStyle w:val="Hyperlink"/>
            <w:b/>
            <w:bCs/>
            <w:sz w:val="22"/>
            <w:szCs w:val="22"/>
          </w:rPr>
          <w:t>tender@ta-md-association.eu</w:t>
        </w:r>
      </w:hyperlink>
      <w:r w:rsidR="00957397" w:rsidRPr="00CA0227">
        <w:rPr>
          <w:b/>
          <w:bCs/>
          <w:sz w:val="22"/>
          <w:szCs w:val="22"/>
        </w:rPr>
        <w:t xml:space="preserve">  </w:t>
      </w:r>
      <w:r w:rsidRPr="00CA0227">
        <w:rPr>
          <w:rStyle w:val="Strong"/>
          <w:b w:val="0"/>
          <w:sz w:val="22"/>
          <w:szCs w:val="22"/>
          <w:lang w:val="en-GB"/>
        </w:rPr>
        <w:br/>
        <w:t xml:space="preserve">Internet address: </w:t>
      </w:r>
      <w:r w:rsidR="00957397" w:rsidRPr="00CA0227">
        <w:rPr>
          <w:rStyle w:val="Strong"/>
          <w:b w:val="0"/>
          <w:sz w:val="22"/>
          <w:szCs w:val="22"/>
          <w:lang w:val="en-GB"/>
        </w:rPr>
        <w:t>www.dai.com</w:t>
      </w:r>
    </w:p>
    <w:p w14:paraId="414DBEE8" w14:textId="042E8C73" w:rsidR="00957397" w:rsidRPr="00CA0227" w:rsidRDefault="00B513FE" w:rsidP="00EF74CF">
      <w:pPr>
        <w:outlineLvl w:val="0"/>
        <w:rPr>
          <w:noProof/>
          <w:sz w:val="22"/>
          <w:szCs w:val="22"/>
        </w:rPr>
      </w:pPr>
      <w:r w:rsidRPr="00CA0227">
        <w:rPr>
          <w:rStyle w:val="Strong"/>
          <w:sz w:val="22"/>
          <w:szCs w:val="22"/>
          <w:u w:val="single"/>
          <w:lang w:val="en-GB"/>
        </w:rPr>
        <w:br/>
        <w:t>II.1)</w:t>
      </w:r>
      <w:r w:rsidR="007C201A" w:rsidRPr="00CA0227">
        <w:rPr>
          <w:rStyle w:val="Strong"/>
          <w:sz w:val="22"/>
          <w:szCs w:val="22"/>
          <w:u w:val="single"/>
          <w:lang w:val="en-GB"/>
        </w:rPr>
        <w:t xml:space="preserve"> </w:t>
      </w:r>
      <w:r w:rsidRPr="00CA0227">
        <w:rPr>
          <w:rStyle w:val="Strong"/>
          <w:sz w:val="22"/>
          <w:szCs w:val="22"/>
          <w:u w:val="single"/>
          <w:lang w:val="en-GB"/>
        </w:rPr>
        <w:t>Title:</w:t>
      </w:r>
      <w:r w:rsidRPr="00CA0227">
        <w:rPr>
          <w:rStyle w:val="Strong"/>
          <w:b w:val="0"/>
          <w:sz w:val="22"/>
          <w:szCs w:val="22"/>
          <w:lang w:val="en-GB"/>
        </w:rPr>
        <w:t xml:space="preserve"> </w:t>
      </w:r>
      <w:r w:rsidR="007C201A" w:rsidRPr="00CA0227">
        <w:rPr>
          <w:rStyle w:val="Strong"/>
          <w:b w:val="0"/>
          <w:sz w:val="22"/>
          <w:szCs w:val="22"/>
          <w:lang w:val="en-GB"/>
        </w:rPr>
        <w:br/>
      </w:r>
      <w:r w:rsidR="007C201A" w:rsidRPr="00CA0227">
        <w:rPr>
          <w:rStyle w:val="Strong"/>
          <w:b w:val="0"/>
          <w:sz w:val="22"/>
          <w:szCs w:val="22"/>
          <w:lang w:val="en-GB"/>
        </w:rPr>
        <w:br/>
      </w:r>
      <w:r w:rsidR="00957397" w:rsidRPr="00CA0227">
        <w:rPr>
          <w:noProof/>
          <w:sz w:val="22"/>
          <w:szCs w:val="22"/>
        </w:rPr>
        <w:t>Design, development and implementation of an Information System for “e-Monitoring”</w:t>
      </w:r>
    </w:p>
    <w:p w14:paraId="57BD9A50" w14:textId="7E9222B7" w:rsidR="00010B32" w:rsidRPr="00CA0227" w:rsidRDefault="00010B32" w:rsidP="00010B32">
      <w:pPr>
        <w:outlineLvl w:val="0"/>
        <w:rPr>
          <w:rStyle w:val="Strong"/>
          <w:sz w:val="22"/>
          <w:szCs w:val="22"/>
          <w:u w:val="single"/>
          <w:lang w:val="en-GB"/>
        </w:rPr>
      </w:pPr>
      <w:r w:rsidRPr="00CA0227">
        <w:rPr>
          <w:rStyle w:val="Strong"/>
          <w:sz w:val="22"/>
          <w:szCs w:val="22"/>
          <w:u w:val="single"/>
          <w:lang w:val="en-GB"/>
        </w:rPr>
        <w:t>II.</w:t>
      </w:r>
      <w:r w:rsidR="00B36352" w:rsidRPr="00CA0227">
        <w:rPr>
          <w:rStyle w:val="Strong"/>
          <w:sz w:val="22"/>
          <w:szCs w:val="22"/>
          <w:u w:val="single"/>
          <w:lang w:val="en-GB"/>
        </w:rPr>
        <w:t>2</w:t>
      </w:r>
      <w:r w:rsidRPr="00CA0227">
        <w:rPr>
          <w:rStyle w:val="Strong"/>
          <w:sz w:val="22"/>
          <w:szCs w:val="22"/>
          <w:u w:val="single"/>
          <w:lang w:val="en-GB"/>
        </w:rPr>
        <w:t>) Type of contract</w:t>
      </w:r>
    </w:p>
    <w:p w14:paraId="382700E3" w14:textId="0AE6EBF5" w:rsidR="00010B32" w:rsidRPr="00CA0227" w:rsidRDefault="00957397" w:rsidP="008F66E7">
      <w:pPr>
        <w:pStyle w:val="Blockquote"/>
        <w:ind w:left="0"/>
        <w:jc w:val="both"/>
        <w:rPr>
          <w:rStyle w:val="Strong"/>
          <w:b w:val="0"/>
          <w:i/>
          <w:sz w:val="22"/>
          <w:szCs w:val="22"/>
          <w:lang w:val="en-GB"/>
        </w:rPr>
      </w:pPr>
      <w:r w:rsidRPr="00CA0227">
        <w:rPr>
          <w:rStyle w:val="Emphasis"/>
          <w:i w:val="0"/>
          <w:sz w:val="22"/>
          <w:szCs w:val="22"/>
          <w:lang w:val="en-GB"/>
        </w:rPr>
        <w:t xml:space="preserve"> </w:t>
      </w:r>
      <w:r w:rsidR="00010B32" w:rsidRPr="00CA0227">
        <w:rPr>
          <w:rStyle w:val="Emphasis"/>
          <w:i w:val="0"/>
          <w:sz w:val="22"/>
          <w:szCs w:val="22"/>
          <w:lang w:val="en-GB"/>
        </w:rPr>
        <w:t>Services</w:t>
      </w:r>
    </w:p>
    <w:p w14:paraId="355F962B" w14:textId="4868FADA" w:rsidR="00EF74CF" w:rsidRPr="00CA0227" w:rsidRDefault="00EF74CF" w:rsidP="008F66E7">
      <w:pPr>
        <w:spacing w:before="240" w:after="120"/>
        <w:outlineLvl w:val="0"/>
        <w:rPr>
          <w:rStyle w:val="Strong"/>
          <w:sz w:val="22"/>
          <w:szCs w:val="22"/>
          <w:u w:val="single"/>
          <w:lang w:val="en-GB"/>
        </w:rPr>
      </w:pPr>
      <w:r w:rsidRPr="00CA0227">
        <w:rPr>
          <w:rStyle w:val="Strong"/>
          <w:sz w:val="22"/>
          <w:szCs w:val="22"/>
          <w:u w:val="single"/>
          <w:lang w:val="en-GB"/>
        </w:rPr>
        <w:t>II.</w:t>
      </w:r>
      <w:r w:rsidR="00B36352" w:rsidRPr="00CA0227">
        <w:rPr>
          <w:rStyle w:val="Strong"/>
          <w:sz w:val="22"/>
          <w:szCs w:val="22"/>
          <w:u w:val="single"/>
          <w:lang w:val="en-GB"/>
        </w:rPr>
        <w:t>3</w:t>
      </w:r>
      <w:r w:rsidRPr="00CA0227">
        <w:rPr>
          <w:rStyle w:val="Strong"/>
          <w:sz w:val="22"/>
          <w:szCs w:val="22"/>
          <w:u w:val="single"/>
          <w:lang w:val="en-GB"/>
        </w:rPr>
        <w:t>) Short description of the contract</w:t>
      </w:r>
    </w:p>
    <w:p w14:paraId="4A6A39BB" w14:textId="77777777" w:rsidR="00957397" w:rsidRPr="00CA0227" w:rsidRDefault="00957397" w:rsidP="00AE6E02">
      <w:pPr>
        <w:jc w:val="both"/>
        <w:outlineLvl w:val="0"/>
        <w:rPr>
          <w:noProof/>
          <w:sz w:val="22"/>
          <w:szCs w:val="22"/>
        </w:rPr>
      </w:pPr>
      <w:r w:rsidRPr="00CA0227">
        <w:rPr>
          <w:noProof/>
          <w:sz w:val="22"/>
          <w:szCs w:val="22"/>
        </w:rPr>
        <w:t>A specialist firm is required to carry out the activities of designing, development and implementation of the Information System “e-Monitoring” (an i</w:t>
      </w:r>
      <w:proofErr w:type="spellStart"/>
      <w:r w:rsidRPr="00CA0227">
        <w:rPr>
          <w:rStyle w:val="rynqvb"/>
          <w:sz w:val="22"/>
          <w:szCs w:val="22"/>
        </w:rPr>
        <w:t>ntegrated</w:t>
      </w:r>
      <w:proofErr w:type="spellEnd"/>
      <w:r w:rsidRPr="00CA0227">
        <w:rPr>
          <w:rStyle w:val="rynqvb"/>
          <w:sz w:val="22"/>
          <w:szCs w:val="22"/>
        </w:rPr>
        <w:t xml:space="preserve"> information system, which will include the entire strategic planning framework, in general, and the planning and monitoring of progress in the implementation of the RM-EU/DCFTA Association Agreement and the commitments arising from the EU candidate country status, particularly)</w:t>
      </w:r>
      <w:r w:rsidRPr="00CA0227">
        <w:rPr>
          <w:noProof/>
          <w:sz w:val="22"/>
          <w:szCs w:val="22"/>
        </w:rPr>
        <w:t>. DAI is undertaking a competitive selection process to identify and contract a suitably qualified and experienced firm.</w:t>
      </w:r>
    </w:p>
    <w:p w14:paraId="1A6F662A" w14:textId="01AB27E4" w:rsidR="009478A5" w:rsidRPr="00CA0227" w:rsidRDefault="00957397" w:rsidP="00AE6E02">
      <w:pPr>
        <w:jc w:val="both"/>
        <w:rPr>
          <w:sz w:val="22"/>
          <w:szCs w:val="22"/>
          <w:highlight w:val="yellow"/>
        </w:rPr>
      </w:pPr>
      <w:r w:rsidRPr="00CA0227">
        <w:rPr>
          <w:sz w:val="22"/>
          <w:szCs w:val="22"/>
        </w:rPr>
        <w:t>IS “e-Monitoring” will be a Government to Government (G2G) and Government to Citizens (G2C) solution, aimed to ensure the transition from the traditional paper-based business processes to extensive digitization of the planning, reporting, and monitoring activities necessary to strengthen the integration efforts of the Republic of Moldova with the European Union by making institutional collaboration more efficient.</w:t>
      </w:r>
    </w:p>
    <w:p w14:paraId="2EF9E8FA" w14:textId="4A17CAAB" w:rsidR="00EF74CF" w:rsidRPr="00CA0227" w:rsidRDefault="00EF74CF" w:rsidP="007A45D7">
      <w:pPr>
        <w:rPr>
          <w:rStyle w:val="Strong"/>
          <w:sz w:val="22"/>
          <w:szCs w:val="22"/>
          <w:u w:val="single"/>
          <w:lang w:val="en-GB"/>
        </w:rPr>
      </w:pPr>
      <w:r w:rsidRPr="00CA0227">
        <w:rPr>
          <w:rStyle w:val="Strong"/>
          <w:sz w:val="22"/>
          <w:szCs w:val="22"/>
          <w:u w:val="single"/>
          <w:lang w:val="en-GB"/>
        </w:rPr>
        <w:t>II.</w:t>
      </w:r>
      <w:r w:rsidR="00B36352" w:rsidRPr="00CA0227">
        <w:rPr>
          <w:rStyle w:val="Strong"/>
          <w:sz w:val="22"/>
          <w:szCs w:val="22"/>
          <w:u w:val="single"/>
          <w:lang w:val="en-GB"/>
        </w:rPr>
        <w:t>4</w:t>
      </w:r>
      <w:r w:rsidRPr="00CA0227">
        <w:rPr>
          <w:rStyle w:val="Strong"/>
          <w:sz w:val="22"/>
          <w:szCs w:val="22"/>
          <w:u w:val="single"/>
          <w:lang w:val="en-GB"/>
        </w:rPr>
        <w:t>) Estimated total value</w:t>
      </w:r>
    </w:p>
    <w:p w14:paraId="6B798358" w14:textId="4577AACF" w:rsidR="00EF74CF" w:rsidRPr="00CA0227" w:rsidRDefault="00EF74CF" w:rsidP="00957397">
      <w:pPr>
        <w:rPr>
          <w:sz w:val="22"/>
          <w:szCs w:val="22"/>
        </w:rPr>
      </w:pPr>
      <w:r w:rsidRPr="00CA0227">
        <w:rPr>
          <w:sz w:val="22"/>
          <w:szCs w:val="22"/>
        </w:rPr>
        <w:t>Value excluding VAT:</w:t>
      </w:r>
      <w:r w:rsidR="00F3539A" w:rsidRPr="00CA0227">
        <w:rPr>
          <w:sz w:val="22"/>
          <w:szCs w:val="22"/>
        </w:rPr>
        <w:t xml:space="preserve"> </w:t>
      </w:r>
      <w:r w:rsidR="00957397" w:rsidRPr="00CA0227">
        <w:rPr>
          <w:sz w:val="22"/>
          <w:szCs w:val="22"/>
        </w:rPr>
        <w:t>300.000 Euro</w:t>
      </w:r>
      <w:r w:rsidRPr="00CA0227">
        <w:rPr>
          <w:sz w:val="22"/>
          <w:szCs w:val="22"/>
        </w:rPr>
        <w:t xml:space="preserve">. </w:t>
      </w:r>
    </w:p>
    <w:p w14:paraId="33FFDFE9" w14:textId="62DCF3E2" w:rsidR="00DB35A9" w:rsidRPr="00CA0227" w:rsidRDefault="00DB35A9" w:rsidP="00012E6D">
      <w:pPr>
        <w:rPr>
          <w:rStyle w:val="Strong"/>
          <w:sz w:val="22"/>
          <w:szCs w:val="22"/>
          <w:u w:val="single"/>
          <w:lang w:val="en-GB"/>
        </w:rPr>
      </w:pPr>
      <w:r w:rsidRPr="00CA0227">
        <w:rPr>
          <w:rStyle w:val="Strong"/>
          <w:sz w:val="22"/>
          <w:szCs w:val="22"/>
          <w:u w:val="single"/>
          <w:lang w:val="en-GB"/>
        </w:rPr>
        <w:t>I</w:t>
      </w:r>
      <w:r w:rsidR="00B36352" w:rsidRPr="00CA0227">
        <w:rPr>
          <w:rStyle w:val="Strong"/>
          <w:sz w:val="22"/>
          <w:szCs w:val="22"/>
          <w:u w:val="single"/>
          <w:lang w:val="en-GB"/>
        </w:rPr>
        <w:t>I</w:t>
      </w:r>
      <w:r w:rsidR="00D44970" w:rsidRPr="00CA0227">
        <w:rPr>
          <w:rStyle w:val="Strong"/>
          <w:sz w:val="22"/>
          <w:szCs w:val="22"/>
          <w:u w:val="single"/>
          <w:lang w:val="en-GB"/>
        </w:rPr>
        <w:t>.5</w:t>
      </w:r>
      <w:r w:rsidRPr="00CA0227">
        <w:rPr>
          <w:rStyle w:val="Strong"/>
          <w:sz w:val="22"/>
          <w:szCs w:val="22"/>
          <w:u w:val="single"/>
          <w:lang w:val="en-GB"/>
        </w:rPr>
        <w:t>) Type of Procedure</w:t>
      </w:r>
    </w:p>
    <w:p w14:paraId="7A3DC070" w14:textId="616C5EFB" w:rsidR="00DB35A9" w:rsidRPr="00951BB0" w:rsidRDefault="00DB35A9" w:rsidP="00DB35A9">
      <w:pPr>
        <w:outlineLvl w:val="0"/>
        <w:rPr>
          <w:rStyle w:val="Strong"/>
          <w:b w:val="0"/>
          <w:sz w:val="22"/>
          <w:szCs w:val="22"/>
          <w:lang w:val="en-GB"/>
        </w:rPr>
      </w:pPr>
      <w:r w:rsidRPr="00951BB0">
        <w:rPr>
          <w:rStyle w:val="Strong"/>
          <w:b w:val="0"/>
          <w:sz w:val="22"/>
          <w:szCs w:val="22"/>
          <w:lang w:val="en-GB"/>
        </w:rPr>
        <w:t>Restricted</w:t>
      </w:r>
      <w:r w:rsidR="00951BB0">
        <w:rPr>
          <w:rStyle w:val="Strong"/>
          <w:b w:val="0"/>
          <w:sz w:val="22"/>
          <w:szCs w:val="22"/>
          <w:lang w:val="en-GB"/>
        </w:rPr>
        <w:t>.</w:t>
      </w:r>
    </w:p>
    <w:p w14:paraId="7579633B" w14:textId="192D4F38" w:rsidR="00EF74CF" w:rsidRPr="00CA0227" w:rsidRDefault="00EF74CF" w:rsidP="00EF74CF">
      <w:pPr>
        <w:outlineLvl w:val="0"/>
        <w:rPr>
          <w:rStyle w:val="Strong"/>
          <w:b w:val="0"/>
          <w:sz w:val="22"/>
          <w:szCs w:val="22"/>
          <w:lang w:val="en-GB"/>
        </w:rPr>
      </w:pPr>
      <w:r w:rsidRPr="00CA0227">
        <w:rPr>
          <w:rStyle w:val="Strong"/>
          <w:sz w:val="22"/>
          <w:szCs w:val="22"/>
          <w:u w:val="single"/>
        </w:rPr>
        <w:lastRenderedPageBreak/>
        <w:t>II.</w:t>
      </w:r>
      <w:r w:rsidR="00D44970" w:rsidRPr="00CA0227">
        <w:rPr>
          <w:rStyle w:val="Strong"/>
          <w:sz w:val="22"/>
          <w:szCs w:val="22"/>
          <w:u w:val="single"/>
        </w:rPr>
        <w:t>6</w:t>
      </w:r>
      <w:r w:rsidRPr="00CA0227">
        <w:rPr>
          <w:rStyle w:val="Strong"/>
          <w:sz w:val="22"/>
          <w:szCs w:val="22"/>
          <w:u w:val="single"/>
        </w:rPr>
        <w:t xml:space="preserve">) Place </w:t>
      </w:r>
      <w:r w:rsidR="000E767D" w:rsidRPr="00CA0227">
        <w:rPr>
          <w:rStyle w:val="Strong"/>
          <w:sz w:val="22"/>
          <w:szCs w:val="22"/>
          <w:u w:val="single"/>
        </w:rPr>
        <w:t xml:space="preserve">of </w:t>
      </w:r>
      <w:r w:rsidRPr="00CA0227">
        <w:rPr>
          <w:rStyle w:val="Strong"/>
          <w:sz w:val="22"/>
          <w:szCs w:val="22"/>
          <w:u w:val="single"/>
        </w:rPr>
        <w:t>performance</w:t>
      </w:r>
    </w:p>
    <w:p w14:paraId="4CE0C066" w14:textId="48296DA4" w:rsidR="00EF74CF" w:rsidRPr="00CA0227" w:rsidRDefault="00CC6D8C" w:rsidP="00EF74CF">
      <w:pPr>
        <w:outlineLvl w:val="0"/>
        <w:rPr>
          <w:rStyle w:val="Strong"/>
          <w:b w:val="0"/>
          <w:sz w:val="22"/>
          <w:szCs w:val="22"/>
          <w:lang w:val="en-GB"/>
        </w:rPr>
      </w:pPr>
      <w:r w:rsidRPr="00CA0227">
        <w:rPr>
          <w:rStyle w:val="Strong"/>
          <w:b w:val="0"/>
          <w:sz w:val="22"/>
          <w:szCs w:val="22"/>
          <w:lang w:val="en-GB"/>
        </w:rPr>
        <w:t>Geographical zone benefitting from the action</w:t>
      </w:r>
      <w:r w:rsidR="00EF74CF" w:rsidRPr="00CA0227">
        <w:rPr>
          <w:rStyle w:val="Strong"/>
          <w:b w:val="0"/>
          <w:sz w:val="22"/>
          <w:szCs w:val="22"/>
          <w:lang w:val="en-GB"/>
        </w:rPr>
        <w:t xml:space="preserve">: </w:t>
      </w:r>
      <w:r w:rsidR="0058526B">
        <w:rPr>
          <w:rStyle w:val="Strong"/>
          <w:b w:val="0"/>
          <w:sz w:val="22"/>
          <w:szCs w:val="22"/>
          <w:lang w:val="en-GB"/>
        </w:rPr>
        <w:t xml:space="preserve">Republic of </w:t>
      </w:r>
      <w:r w:rsidR="00F273A5" w:rsidRPr="00CA0227">
        <w:rPr>
          <w:rStyle w:val="Strong"/>
          <w:b w:val="0"/>
          <w:sz w:val="22"/>
          <w:szCs w:val="22"/>
          <w:lang w:val="en-GB"/>
        </w:rPr>
        <w:t>Moldova</w:t>
      </w:r>
    </w:p>
    <w:p w14:paraId="6541ED88" w14:textId="6233000F" w:rsidR="00EF74CF" w:rsidRPr="00CA0227" w:rsidRDefault="003C10AA" w:rsidP="00EF74CF">
      <w:pPr>
        <w:outlineLvl w:val="0"/>
        <w:rPr>
          <w:rStyle w:val="Strong"/>
          <w:sz w:val="22"/>
          <w:szCs w:val="22"/>
          <w:u w:val="single"/>
          <w:lang w:val="en-GB"/>
        </w:rPr>
      </w:pPr>
      <w:r>
        <w:rPr>
          <w:rStyle w:val="Strong"/>
          <w:sz w:val="22"/>
          <w:szCs w:val="22"/>
          <w:highlight w:val="lightGray"/>
          <w:lang w:val="en-GB"/>
        </w:rPr>
        <w:br/>
      </w:r>
      <w:r w:rsidR="00EF74CF" w:rsidRPr="00CA0227">
        <w:rPr>
          <w:rStyle w:val="Strong"/>
          <w:sz w:val="22"/>
          <w:szCs w:val="22"/>
          <w:u w:val="single"/>
          <w:lang w:val="en-GB"/>
        </w:rPr>
        <w:t>II.</w:t>
      </w:r>
      <w:r w:rsidR="00D44970" w:rsidRPr="00CA0227">
        <w:rPr>
          <w:rStyle w:val="Strong"/>
          <w:sz w:val="22"/>
          <w:szCs w:val="22"/>
          <w:u w:val="single"/>
          <w:lang w:val="en-GB"/>
        </w:rPr>
        <w:t>7</w:t>
      </w:r>
      <w:r w:rsidR="005E595A" w:rsidRPr="00CA0227">
        <w:rPr>
          <w:rStyle w:val="Strong"/>
          <w:sz w:val="22"/>
          <w:szCs w:val="22"/>
          <w:u w:val="single"/>
          <w:lang w:val="en-GB"/>
        </w:rPr>
        <w:t>) Award</w:t>
      </w:r>
      <w:r w:rsidR="00EF74CF" w:rsidRPr="00CA0227">
        <w:rPr>
          <w:rStyle w:val="Strong"/>
          <w:sz w:val="22"/>
          <w:szCs w:val="22"/>
          <w:u w:val="single"/>
          <w:lang w:val="en-GB"/>
        </w:rPr>
        <w:t xml:space="preserve"> Criteria</w:t>
      </w:r>
    </w:p>
    <w:p w14:paraId="040A5C6D" w14:textId="77777777" w:rsidR="00EA152D" w:rsidRDefault="00F273A5" w:rsidP="00CC6D8C">
      <w:pPr>
        <w:outlineLvl w:val="0"/>
        <w:rPr>
          <w:rStyle w:val="Strong"/>
          <w:b w:val="0"/>
          <w:sz w:val="22"/>
          <w:szCs w:val="22"/>
          <w:lang w:val="en-GB"/>
        </w:rPr>
      </w:pPr>
      <w:r w:rsidRPr="00CA0227">
        <w:rPr>
          <w:rStyle w:val="Strong"/>
          <w:b w:val="0"/>
          <w:sz w:val="22"/>
          <w:szCs w:val="22"/>
          <w:lang w:val="en-GB"/>
        </w:rPr>
        <w:t xml:space="preserve">Technical criteria 80%, </w:t>
      </w:r>
      <w:r w:rsidR="00EF74CF" w:rsidRPr="00CA0227">
        <w:rPr>
          <w:rStyle w:val="Strong"/>
          <w:b w:val="0"/>
          <w:sz w:val="22"/>
          <w:szCs w:val="22"/>
          <w:lang w:val="en-GB"/>
        </w:rPr>
        <w:t>Price</w:t>
      </w:r>
      <w:r w:rsidRPr="00CA0227">
        <w:rPr>
          <w:rStyle w:val="Strong"/>
          <w:b w:val="0"/>
          <w:sz w:val="22"/>
          <w:szCs w:val="22"/>
          <w:lang w:val="en-GB"/>
        </w:rPr>
        <w:t xml:space="preserve"> 20%</w:t>
      </w:r>
    </w:p>
    <w:p w14:paraId="4772D783" w14:textId="47BCA6AE" w:rsidR="00CC6D8C" w:rsidRPr="00CA0227" w:rsidRDefault="00D67F00" w:rsidP="00CC6D8C">
      <w:pPr>
        <w:outlineLvl w:val="0"/>
        <w:rPr>
          <w:rStyle w:val="Strong"/>
          <w:bCs/>
          <w:sz w:val="22"/>
          <w:szCs w:val="22"/>
        </w:rPr>
      </w:pPr>
      <w:r w:rsidRPr="00CA0227">
        <w:rPr>
          <w:rStyle w:val="Strong"/>
          <w:sz w:val="22"/>
          <w:szCs w:val="22"/>
          <w:lang w:val="en-GB"/>
        </w:rPr>
        <w:br/>
      </w:r>
      <w:r w:rsidR="00CC6D8C" w:rsidRPr="00CA0227">
        <w:rPr>
          <w:rStyle w:val="Strong"/>
          <w:sz w:val="22"/>
          <w:szCs w:val="22"/>
          <w:u w:val="single"/>
          <w:lang w:val="en-GB"/>
        </w:rPr>
        <w:t>I</w:t>
      </w:r>
      <w:r w:rsidR="00D44970" w:rsidRPr="00CA0227">
        <w:rPr>
          <w:rStyle w:val="Strong"/>
          <w:sz w:val="22"/>
          <w:szCs w:val="22"/>
          <w:u w:val="single"/>
          <w:lang w:val="en-GB"/>
        </w:rPr>
        <w:t>I.8</w:t>
      </w:r>
      <w:r w:rsidR="00CC6D8C" w:rsidRPr="00CA0227">
        <w:rPr>
          <w:rStyle w:val="Strong"/>
          <w:sz w:val="22"/>
          <w:szCs w:val="22"/>
          <w:u w:val="single"/>
          <w:lang w:val="en-GB"/>
        </w:rPr>
        <w:t>) Time limit for requests to participate</w:t>
      </w:r>
      <w:r w:rsidR="0058224B">
        <w:rPr>
          <w:rStyle w:val="Strong"/>
          <w:sz w:val="22"/>
          <w:szCs w:val="22"/>
          <w:u w:val="single"/>
          <w:lang w:val="en-GB"/>
        </w:rPr>
        <w:t xml:space="preserve"> (expressions of interest)</w:t>
      </w:r>
    </w:p>
    <w:p w14:paraId="1BC28BB7" w14:textId="35140EDB" w:rsidR="00CC6D8C" w:rsidRPr="00CA0227" w:rsidRDefault="00CC6D8C" w:rsidP="00CC6D8C">
      <w:pPr>
        <w:outlineLvl w:val="0"/>
        <w:rPr>
          <w:rStyle w:val="Strong"/>
          <w:b w:val="0"/>
          <w:sz w:val="22"/>
          <w:szCs w:val="22"/>
          <w:lang w:val="en-GB"/>
        </w:rPr>
      </w:pPr>
      <w:r w:rsidRPr="00CA0227">
        <w:rPr>
          <w:rStyle w:val="Strong"/>
          <w:b w:val="0"/>
          <w:sz w:val="22"/>
          <w:szCs w:val="22"/>
          <w:lang w:val="en-GB"/>
        </w:rPr>
        <w:t xml:space="preserve">Date: </w:t>
      </w:r>
      <w:r w:rsidR="0058526B">
        <w:rPr>
          <w:rStyle w:val="Strong"/>
          <w:b w:val="0"/>
          <w:sz w:val="22"/>
          <w:szCs w:val="22"/>
          <w:lang w:val="en-GB"/>
        </w:rPr>
        <w:t>0</w:t>
      </w:r>
      <w:r w:rsidR="00FD03DA">
        <w:rPr>
          <w:rStyle w:val="Strong"/>
          <w:b w:val="0"/>
          <w:sz w:val="22"/>
          <w:szCs w:val="22"/>
          <w:lang w:val="en-GB"/>
        </w:rPr>
        <w:t>2 January</w:t>
      </w:r>
      <w:r w:rsidR="00F273A5" w:rsidRPr="00CA0227">
        <w:rPr>
          <w:rStyle w:val="Strong"/>
          <w:b w:val="0"/>
          <w:sz w:val="22"/>
          <w:szCs w:val="22"/>
          <w:lang w:val="en-GB"/>
        </w:rPr>
        <w:t xml:space="preserve"> 202</w:t>
      </w:r>
      <w:r w:rsidR="00FD03DA">
        <w:rPr>
          <w:rStyle w:val="Strong"/>
          <w:b w:val="0"/>
          <w:sz w:val="22"/>
          <w:szCs w:val="22"/>
          <w:lang w:val="en-GB"/>
        </w:rPr>
        <w:t>4</w:t>
      </w:r>
      <w:r w:rsidRPr="00CA0227">
        <w:rPr>
          <w:rStyle w:val="Strong"/>
          <w:b w:val="0"/>
          <w:sz w:val="22"/>
          <w:szCs w:val="22"/>
          <w:lang w:val="en-GB"/>
        </w:rPr>
        <w:br/>
      </w:r>
      <w:r w:rsidR="00F273A5" w:rsidRPr="00CA0227">
        <w:rPr>
          <w:rStyle w:val="Strong"/>
          <w:b w:val="0"/>
          <w:sz w:val="22"/>
          <w:szCs w:val="22"/>
          <w:lang w:val="en-GB"/>
        </w:rPr>
        <w:t>Time</w:t>
      </w:r>
      <w:r w:rsidR="009467CE">
        <w:rPr>
          <w:rStyle w:val="Strong"/>
          <w:b w:val="0"/>
          <w:sz w:val="22"/>
          <w:szCs w:val="22"/>
          <w:lang w:val="en-GB"/>
        </w:rPr>
        <w:t>:</w:t>
      </w:r>
      <w:r w:rsidR="00F273A5" w:rsidRPr="00CA0227">
        <w:rPr>
          <w:rStyle w:val="Strong"/>
          <w:b w:val="0"/>
          <w:sz w:val="22"/>
          <w:szCs w:val="22"/>
          <w:lang w:val="en-GB"/>
        </w:rPr>
        <w:t xml:space="preserve"> </w:t>
      </w:r>
      <w:r w:rsidR="00D44970" w:rsidRPr="00CA0227">
        <w:rPr>
          <w:rStyle w:val="Strong"/>
          <w:b w:val="0"/>
          <w:sz w:val="22"/>
          <w:szCs w:val="22"/>
          <w:lang w:val="en-GB"/>
        </w:rPr>
        <w:t>18:00</w:t>
      </w:r>
      <w:r w:rsidR="009467CE">
        <w:rPr>
          <w:rStyle w:val="Strong"/>
          <w:b w:val="0"/>
          <w:sz w:val="22"/>
          <w:szCs w:val="22"/>
          <w:lang w:val="en-GB"/>
        </w:rPr>
        <w:t>h Moldovan local time.</w:t>
      </w:r>
    </w:p>
    <w:p w14:paraId="1176BE21" w14:textId="148AE3A8" w:rsidR="00CC6D8C" w:rsidRPr="00CA0227" w:rsidRDefault="00CC6D8C" w:rsidP="00CC6D8C">
      <w:pPr>
        <w:outlineLvl w:val="0"/>
        <w:rPr>
          <w:rStyle w:val="Strong"/>
          <w:sz w:val="22"/>
          <w:szCs w:val="22"/>
          <w:u w:val="single"/>
          <w:lang w:val="en-GB"/>
        </w:rPr>
      </w:pPr>
      <w:r w:rsidRPr="00CA0227">
        <w:rPr>
          <w:rStyle w:val="Strong"/>
          <w:sz w:val="22"/>
          <w:szCs w:val="22"/>
          <w:lang w:val="en-GB"/>
        </w:rPr>
        <w:br/>
      </w:r>
      <w:r w:rsidRPr="00CA0227">
        <w:rPr>
          <w:rStyle w:val="Strong"/>
          <w:sz w:val="22"/>
          <w:szCs w:val="22"/>
          <w:u w:val="single"/>
          <w:lang w:val="en-GB"/>
        </w:rPr>
        <w:t>IV.2.6) Minimum time frame during which the tenderer must maintain the tender</w:t>
      </w:r>
      <w:r w:rsidR="0058224B">
        <w:rPr>
          <w:rStyle w:val="Strong"/>
          <w:sz w:val="22"/>
          <w:szCs w:val="22"/>
          <w:u w:val="single"/>
          <w:lang w:val="en-GB"/>
        </w:rPr>
        <w:t xml:space="preserve"> (</w:t>
      </w:r>
      <w:r w:rsidR="000A126C">
        <w:rPr>
          <w:rStyle w:val="Strong"/>
          <w:sz w:val="22"/>
          <w:szCs w:val="22"/>
          <w:u w:val="single"/>
          <w:lang w:val="en-GB"/>
        </w:rPr>
        <w:t>period of validity of the proposal)</w:t>
      </w:r>
    </w:p>
    <w:p w14:paraId="1368B8E1" w14:textId="5DFFE195" w:rsidR="00CC6D8C" w:rsidRPr="00CA0227" w:rsidRDefault="00CC6D8C" w:rsidP="00CC6D8C">
      <w:pPr>
        <w:outlineLvl w:val="0"/>
        <w:rPr>
          <w:rStyle w:val="Strong"/>
          <w:b w:val="0"/>
          <w:sz w:val="22"/>
          <w:szCs w:val="22"/>
          <w:lang w:val="en-GB"/>
        </w:rPr>
      </w:pPr>
      <w:r w:rsidRPr="00CA0227">
        <w:rPr>
          <w:rStyle w:val="Strong"/>
          <w:b w:val="0"/>
          <w:sz w:val="22"/>
          <w:szCs w:val="22"/>
          <w:lang w:val="en-GB"/>
        </w:rPr>
        <w:t xml:space="preserve">Duration in months:  </w:t>
      </w:r>
      <w:r w:rsidR="00935B03">
        <w:rPr>
          <w:rStyle w:val="Strong"/>
          <w:b w:val="0"/>
          <w:sz w:val="22"/>
          <w:szCs w:val="22"/>
          <w:lang w:val="en-GB"/>
        </w:rPr>
        <w:t>3</w:t>
      </w:r>
      <w:r w:rsidRPr="00CA0227">
        <w:rPr>
          <w:rStyle w:val="Strong"/>
          <w:b w:val="0"/>
          <w:sz w:val="22"/>
          <w:szCs w:val="22"/>
          <w:lang w:val="en-GB"/>
        </w:rPr>
        <w:t xml:space="preserve"> </w:t>
      </w:r>
      <w:r w:rsidR="00D44970" w:rsidRPr="00CA0227">
        <w:rPr>
          <w:rStyle w:val="Strong"/>
          <w:b w:val="0"/>
          <w:sz w:val="22"/>
          <w:szCs w:val="22"/>
          <w:lang w:val="en-GB"/>
        </w:rPr>
        <w:t xml:space="preserve">months </w:t>
      </w:r>
      <w:r w:rsidRPr="00CA0227">
        <w:rPr>
          <w:rStyle w:val="Strong"/>
          <w:b w:val="0"/>
          <w:sz w:val="22"/>
          <w:szCs w:val="22"/>
          <w:lang w:val="en-GB"/>
        </w:rPr>
        <w:t xml:space="preserve">from </w:t>
      </w:r>
      <w:r w:rsidR="00935B03" w:rsidRPr="00935B03">
        <w:rPr>
          <w:rStyle w:val="Strong"/>
          <w:b w:val="0"/>
          <w:sz w:val="22"/>
          <w:szCs w:val="22"/>
          <w:lang w:val="en-GB"/>
        </w:rPr>
        <w:t>the deadline for</w:t>
      </w:r>
      <w:r w:rsidR="00570FEA">
        <w:rPr>
          <w:rStyle w:val="Strong"/>
          <w:b w:val="0"/>
          <w:sz w:val="22"/>
          <w:szCs w:val="22"/>
          <w:lang w:val="en-GB"/>
        </w:rPr>
        <w:t xml:space="preserve"> the</w:t>
      </w:r>
      <w:r w:rsidR="00935B03" w:rsidRPr="00935B03">
        <w:rPr>
          <w:rStyle w:val="Strong"/>
          <w:b w:val="0"/>
          <w:sz w:val="22"/>
          <w:szCs w:val="22"/>
          <w:lang w:val="en-GB"/>
        </w:rPr>
        <w:t xml:space="preserve"> submission of </w:t>
      </w:r>
      <w:r w:rsidR="000A126C">
        <w:rPr>
          <w:rStyle w:val="Strong"/>
          <w:b w:val="0"/>
          <w:sz w:val="22"/>
          <w:szCs w:val="22"/>
          <w:lang w:val="en-GB"/>
        </w:rPr>
        <w:t>proposals</w:t>
      </w:r>
      <w:r w:rsidR="00D44970" w:rsidRPr="00CA0227">
        <w:rPr>
          <w:rStyle w:val="Strong"/>
          <w:b w:val="0"/>
          <w:sz w:val="22"/>
          <w:szCs w:val="22"/>
          <w:lang w:val="en-GB"/>
        </w:rPr>
        <w:t>.</w:t>
      </w:r>
    </w:p>
    <w:p w14:paraId="3C73CF58" w14:textId="3218DAA2" w:rsidR="00F273A5" w:rsidRPr="00CA0227" w:rsidRDefault="00CC6D8C" w:rsidP="00875FA1">
      <w:pPr>
        <w:outlineLvl w:val="0"/>
        <w:rPr>
          <w:sz w:val="22"/>
          <w:szCs w:val="22"/>
        </w:rPr>
      </w:pPr>
      <w:r w:rsidRPr="00CA0227">
        <w:rPr>
          <w:rStyle w:val="Strong"/>
          <w:sz w:val="22"/>
          <w:szCs w:val="22"/>
          <w:u w:val="single"/>
          <w:lang w:val="en-GB"/>
        </w:rPr>
        <w:br/>
      </w:r>
      <w:r w:rsidR="0081327A" w:rsidRPr="00CA0227">
        <w:rPr>
          <w:b/>
          <w:sz w:val="22"/>
          <w:szCs w:val="22"/>
          <w:u w:val="single"/>
        </w:rPr>
        <w:t xml:space="preserve">CALL FOR TENDER: ADDITIONAL INFORMATION </w:t>
      </w:r>
      <w:r w:rsidR="0081327A" w:rsidRPr="00CA0227">
        <w:rPr>
          <w:b/>
          <w:sz w:val="22"/>
          <w:szCs w:val="22"/>
          <w:u w:val="single"/>
        </w:rPr>
        <w:br/>
      </w:r>
    </w:p>
    <w:p w14:paraId="45C4640A" w14:textId="7084F4B0" w:rsidR="00FC39CA" w:rsidRPr="00CA0227" w:rsidRDefault="00BD5B26" w:rsidP="00CA0227">
      <w:pPr>
        <w:pStyle w:val="PRAGHeading2"/>
        <w:numPr>
          <w:ilvl w:val="0"/>
          <w:numId w:val="2"/>
        </w:numPr>
        <w:ind w:left="426" w:hanging="426"/>
        <w:rPr>
          <w:rStyle w:val="Strong"/>
          <w:sz w:val="22"/>
          <w:szCs w:val="22"/>
          <w:lang w:val="en-GB"/>
        </w:rPr>
      </w:pPr>
      <w:r>
        <w:rPr>
          <w:rStyle w:val="Strong"/>
          <w:sz w:val="22"/>
          <w:szCs w:val="22"/>
          <w:lang w:val="en-GB"/>
        </w:rPr>
        <w:t>E</w:t>
      </w:r>
      <w:r w:rsidR="005E67E3" w:rsidRPr="00CA0227">
        <w:rPr>
          <w:rStyle w:val="Strong"/>
          <w:sz w:val="22"/>
          <w:szCs w:val="22"/>
          <w:lang w:val="en-GB"/>
        </w:rPr>
        <w:t xml:space="preserve">ligibility </w:t>
      </w:r>
    </w:p>
    <w:p w14:paraId="3E2BBBCA" w14:textId="108199E9" w:rsidR="00B60E24" w:rsidRPr="00CA0227" w:rsidRDefault="00FC39CA" w:rsidP="0081327A">
      <w:pPr>
        <w:jc w:val="both"/>
        <w:outlineLvl w:val="0"/>
        <w:rPr>
          <w:rStyle w:val="rynqvb"/>
          <w:sz w:val="22"/>
          <w:szCs w:val="22"/>
        </w:rPr>
      </w:pPr>
      <w:r w:rsidRPr="00CA0227">
        <w:rPr>
          <w:rStyle w:val="rynqvb"/>
          <w:sz w:val="22"/>
          <w:szCs w:val="22"/>
        </w:rPr>
        <w:t xml:space="preserve">For this contract award procedure, financed by </w:t>
      </w:r>
      <w:r w:rsidR="003F275B" w:rsidRPr="00CA0227">
        <w:rPr>
          <w:rStyle w:val="rynqvb"/>
          <w:sz w:val="22"/>
          <w:szCs w:val="22"/>
        </w:rPr>
        <w:t>the European Commission</w:t>
      </w:r>
      <w:r w:rsidRPr="00CA0227">
        <w:rPr>
          <w:rStyle w:val="rynqvb"/>
          <w:sz w:val="22"/>
          <w:szCs w:val="22"/>
        </w:rPr>
        <w:t>, participation is open to all legal persons (participating either individually or in a grouping – consortium – of candidates/tenderers) which are effectively established in a Member State of the European Union or in an eligible country or territory as defined</w:t>
      </w:r>
      <w:r w:rsidR="00666074" w:rsidRPr="00CA0227">
        <w:rPr>
          <w:rStyle w:val="rynqvb"/>
          <w:sz w:val="22"/>
          <w:szCs w:val="22"/>
        </w:rPr>
        <w:t xml:space="preserve"> </w:t>
      </w:r>
      <w:r w:rsidR="00871BC3" w:rsidRPr="00CA0227">
        <w:rPr>
          <w:rStyle w:val="rynqvb"/>
          <w:sz w:val="22"/>
          <w:szCs w:val="22"/>
        </w:rPr>
        <w:t>under Article 8 of Regulation (EU) </w:t>
      </w:r>
      <w:r w:rsidR="0081327A" w:rsidRPr="00CA0227">
        <w:rPr>
          <w:rStyle w:val="rynqvb"/>
          <w:sz w:val="22"/>
          <w:szCs w:val="22"/>
        </w:rPr>
        <w:t xml:space="preserve"> </w:t>
      </w:r>
      <w:r w:rsidR="00871BC3" w:rsidRPr="00CA0227">
        <w:rPr>
          <w:rStyle w:val="rynqvb"/>
          <w:sz w:val="22"/>
          <w:szCs w:val="22"/>
        </w:rPr>
        <w:t>No 236/2014 establishing common rules and procedures for the implementation of the Union's instruments for external action (CIR) for the applicable instrument under which the contract is financed</w:t>
      </w:r>
      <w:r w:rsidR="00666074" w:rsidRPr="00CA0227">
        <w:rPr>
          <w:rStyle w:val="rynqvb"/>
          <w:sz w:val="22"/>
          <w:szCs w:val="22"/>
        </w:rPr>
        <w:t>. Please contact the Contracting Authority in case of doubt.</w:t>
      </w:r>
    </w:p>
    <w:p w14:paraId="39D61546" w14:textId="77777777" w:rsidR="006A2D4B" w:rsidRPr="00CA0227" w:rsidRDefault="006A2D4B"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Candidature </w:t>
      </w:r>
    </w:p>
    <w:p w14:paraId="0F0EE992" w14:textId="74314968" w:rsidR="00CA0227" w:rsidRPr="00CA0227" w:rsidRDefault="006A2D4B" w:rsidP="0011242A">
      <w:pPr>
        <w:jc w:val="both"/>
        <w:outlineLvl w:val="0"/>
        <w:rPr>
          <w:rStyle w:val="rynqvb"/>
          <w:bCs/>
          <w:sz w:val="22"/>
          <w:szCs w:val="22"/>
        </w:rPr>
      </w:pPr>
      <w:r w:rsidRPr="00CA0227">
        <w:rPr>
          <w:rStyle w:val="rynqvb"/>
          <w:bCs/>
          <w:sz w:val="22"/>
          <w:szCs w:val="22"/>
        </w:rPr>
        <w:t>All eligible legal persons or groupings of such persons (consortia) may participate or tender.</w:t>
      </w:r>
      <w:r w:rsidR="00B8519F" w:rsidRPr="00CA0227">
        <w:rPr>
          <w:rStyle w:val="rynqvb"/>
          <w:bCs/>
          <w:sz w:val="22"/>
          <w:szCs w:val="22"/>
        </w:rPr>
        <w:t xml:space="preserve"> </w:t>
      </w:r>
      <w:r w:rsidRPr="00CA0227">
        <w:rPr>
          <w:rStyle w:val="rynqvb"/>
          <w:bCs/>
          <w:sz w:val="22"/>
          <w:szCs w:val="22"/>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r w:rsidR="00B8519F" w:rsidRPr="00CA0227">
        <w:rPr>
          <w:rStyle w:val="rynqvb"/>
          <w:bCs/>
          <w:sz w:val="22"/>
          <w:szCs w:val="22"/>
        </w:rPr>
        <w:t xml:space="preserve"> </w:t>
      </w:r>
      <w:r w:rsidRPr="00CA0227">
        <w:rPr>
          <w:rStyle w:val="rynqvb"/>
          <w:bCs/>
          <w:sz w:val="22"/>
          <w:szCs w:val="22"/>
        </w:rPr>
        <w:t xml:space="preserve">The participation or tender of an ineligible person will result in the automatic exclusion of that person. In particular, if that ineligible person belongs to a consortium, the whole consortium will be excluded. </w:t>
      </w:r>
    </w:p>
    <w:p w14:paraId="78D1A15A" w14:textId="77777777" w:rsidR="006A2D4B" w:rsidRPr="00CA0227" w:rsidRDefault="006A2D4B" w:rsidP="00CA0227">
      <w:pPr>
        <w:pStyle w:val="PRAGHeading2"/>
        <w:numPr>
          <w:ilvl w:val="0"/>
          <w:numId w:val="2"/>
        </w:numPr>
        <w:ind w:left="426" w:hanging="426"/>
        <w:rPr>
          <w:rStyle w:val="Strong"/>
          <w:sz w:val="22"/>
          <w:szCs w:val="22"/>
          <w:lang w:val="en-GB"/>
        </w:rPr>
      </w:pPr>
      <w:r w:rsidRPr="00CA0227">
        <w:rPr>
          <w:rStyle w:val="Strong"/>
          <w:sz w:val="22"/>
          <w:szCs w:val="22"/>
          <w:lang w:val="en-GB"/>
        </w:rPr>
        <w:t>Number of requests to participate or tenders</w:t>
      </w:r>
    </w:p>
    <w:p w14:paraId="1D27E1B3" w14:textId="09DBE823" w:rsidR="006A2D4B" w:rsidRPr="00CA0227" w:rsidRDefault="006A2D4B" w:rsidP="00515DDB">
      <w:pPr>
        <w:jc w:val="both"/>
        <w:outlineLvl w:val="0"/>
        <w:rPr>
          <w:rStyle w:val="rynqvb"/>
          <w:sz w:val="22"/>
          <w:szCs w:val="22"/>
        </w:rPr>
      </w:pPr>
      <w:r w:rsidRPr="00CA0227">
        <w:rPr>
          <w:rStyle w:val="rynqvb"/>
          <w:sz w:val="22"/>
          <w:szCs w:val="22"/>
        </w:rPr>
        <w:t xml:space="preserve">No more than one request to participate or tender can be submitted by a legal person whatever the form of participation (as an individual legal entity or as leader or partner of a consortium </w:t>
      </w:r>
      <w:r w:rsidR="005E595A" w:rsidRPr="00CA0227">
        <w:rPr>
          <w:rStyle w:val="rynqvb"/>
          <w:sz w:val="22"/>
          <w:szCs w:val="22"/>
        </w:rPr>
        <w:t>submitting a</w:t>
      </w:r>
      <w:r w:rsidRPr="00CA0227">
        <w:rPr>
          <w:rStyle w:val="rynqvb"/>
          <w:sz w:val="22"/>
          <w:szCs w:val="22"/>
        </w:rPr>
        <w:t xml:space="preserve"> request to participate or tender). In the event that a legal person submits more than one request to participate or tender, </w:t>
      </w:r>
      <w:r w:rsidRPr="00CA0227">
        <w:rPr>
          <w:rStyle w:val="rynqvb"/>
          <w:sz w:val="22"/>
          <w:szCs w:val="22"/>
        </w:rPr>
        <w:lastRenderedPageBreak/>
        <w:t xml:space="preserve">all requests to participate or tenders in which that person has participated will be excluded. </w:t>
      </w:r>
    </w:p>
    <w:p w14:paraId="195EA638" w14:textId="77777777" w:rsidR="003E2ABD" w:rsidRPr="00CA0227" w:rsidRDefault="003E2ABD" w:rsidP="00CA0227">
      <w:pPr>
        <w:pStyle w:val="PRAGHeading2"/>
        <w:numPr>
          <w:ilvl w:val="0"/>
          <w:numId w:val="2"/>
        </w:numPr>
        <w:ind w:left="426" w:hanging="426"/>
        <w:rPr>
          <w:rStyle w:val="Strong"/>
          <w:sz w:val="22"/>
          <w:szCs w:val="22"/>
          <w:lang w:val="en-GB"/>
        </w:rPr>
      </w:pPr>
      <w:r w:rsidRPr="00CA0227">
        <w:rPr>
          <w:rStyle w:val="Strong"/>
          <w:sz w:val="22"/>
          <w:szCs w:val="22"/>
          <w:lang w:val="en-GB"/>
        </w:rPr>
        <w:t>Grounds for exclusion</w:t>
      </w:r>
    </w:p>
    <w:p w14:paraId="5F1B7255" w14:textId="7E361224" w:rsidR="003E2ABD" w:rsidRPr="00CA0227" w:rsidRDefault="003E2ABD" w:rsidP="00A739AC">
      <w:pPr>
        <w:jc w:val="both"/>
        <w:outlineLvl w:val="0"/>
        <w:rPr>
          <w:rStyle w:val="rynqvb"/>
          <w:sz w:val="22"/>
          <w:szCs w:val="22"/>
        </w:rPr>
      </w:pPr>
      <w:r w:rsidRPr="00CA0227">
        <w:rPr>
          <w:rStyle w:val="rynqvb"/>
          <w:sz w:val="22"/>
          <w:szCs w:val="22"/>
        </w:rPr>
        <w:t xml:space="preserve">Candidates must submit a signed declaration, included in the </w:t>
      </w:r>
      <w:r w:rsidRPr="00121658">
        <w:rPr>
          <w:rStyle w:val="rynqvb"/>
          <w:sz w:val="22"/>
          <w:szCs w:val="22"/>
        </w:rPr>
        <w:t>request to participate form</w:t>
      </w:r>
      <w:r w:rsidR="00121658">
        <w:rPr>
          <w:rStyle w:val="rynqvb"/>
          <w:sz w:val="22"/>
          <w:szCs w:val="22"/>
        </w:rPr>
        <w:t xml:space="preserve"> (see below section 13)</w:t>
      </w:r>
      <w:r w:rsidRPr="00CA0227">
        <w:rPr>
          <w:rStyle w:val="rynqvb"/>
          <w:sz w:val="22"/>
          <w:szCs w:val="22"/>
        </w:rPr>
        <w:t xml:space="preserve">. </w:t>
      </w:r>
    </w:p>
    <w:p w14:paraId="3E209C7F" w14:textId="77777777" w:rsidR="003E2ABD" w:rsidRPr="00CA0227" w:rsidRDefault="003E2ABD"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Sub-contracting </w:t>
      </w:r>
    </w:p>
    <w:p w14:paraId="04209A91" w14:textId="60595D0D" w:rsidR="003E2ABD" w:rsidRPr="00CA0227" w:rsidRDefault="003E2ABD" w:rsidP="003E2ABD">
      <w:pPr>
        <w:pStyle w:val="PRAGHeading2"/>
        <w:numPr>
          <w:ilvl w:val="0"/>
          <w:numId w:val="0"/>
        </w:numPr>
        <w:ind w:left="426"/>
        <w:rPr>
          <w:rStyle w:val="Strong"/>
          <w:i/>
          <w:iCs/>
          <w:sz w:val="22"/>
          <w:szCs w:val="22"/>
          <w:lang w:val="en-GB"/>
        </w:rPr>
      </w:pPr>
      <w:r w:rsidRPr="00CA0227">
        <w:rPr>
          <w:rStyle w:val="Emphasis"/>
          <w:i w:val="0"/>
          <w:iCs/>
          <w:sz w:val="22"/>
          <w:szCs w:val="22"/>
        </w:rPr>
        <w:t>Sub-contracting is</w:t>
      </w:r>
      <w:r w:rsidR="009A50A2">
        <w:rPr>
          <w:rStyle w:val="Emphasis"/>
          <w:i w:val="0"/>
          <w:iCs/>
          <w:sz w:val="22"/>
          <w:szCs w:val="22"/>
        </w:rPr>
        <w:t xml:space="preserve"> not</w:t>
      </w:r>
      <w:r w:rsidRPr="00CA0227">
        <w:rPr>
          <w:rStyle w:val="Emphasis"/>
          <w:i w:val="0"/>
          <w:iCs/>
          <w:sz w:val="22"/>
          <w:szCs w:val="22"/>
        </w:rPr>
        <w:t xml:space="preserve"> allowed.</w:t>
      </w:r>
    </w:p>
    <w:p w14:paraId="71D66BC3" w14:textId="77777777" w:rsidR="003E2ABD" w:rsidRPr="00CA0227" w:rsidRDefault="003E2ABD"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Number of candidates to be short-listed </w:t>
      </w:r>
    </w:p>
    <w:p w14:paraId="49F115CB" w14:textId="1170D641" w:rsidR="003E2ABD" w:rsidRPr="00CA0227" w:rsidRDefault="003E2ABD" w:rsidP="00752ADD">
      <w:pPr>
        <w:jc w:val="both"/>
        <w:outlineLvl w:val="0"/>
        <w:rPr>
          <w:rStyle w:val="rynqvb"/>
          <w:bCs/>
          <w:sz w:val="22"/>
          <w:szCs w:val="22"/>
        </w:rPr>
      </w:pPr>
      <w:r w:rsidRPr="00CA0227">
        <w:rPr>
          <w:rStyle w:val="rynqvb"/>
          <w:bCs/>
          <w:sz w:val="22"/>
          <w:szCs w:val="22"/>
        </w:rPr>
        <w:t>On the basis of the request to participate received, between 4 and 8 candidates will be invited 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22A5455E" w14:textId="77777777" w:rsidR="001239FB" w:rsidRPr="00CA0227" w:rsidRDefault="001239FB"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Short-list alliances prohibited </w:t>
      </w:r>
    </w:p>
    <w:p w14:paraId="5CF30308" w14:textId="781ADEC5" w:rsidR="00177180" w:rsidRPr="00CA0227" w:rsidRDefault="001239FB" w:rsidP="00752ADD">
      <w:pPr>
        <w:jc w:val="both"/>
        <w:outlineLvl w:val="0"/>
        <w:rPr>
          <w:rStyle w:val="rynqvb"/>
          <w:sz w:val="22"/>
          <w:szCs w:val="22"/>
        </w:rPr>
      </w:pPr>
      <w:r w:rsidRPr="00CA0227">
        <w:rPr>
          <w:rStyle w:val="rynqvb"/>
          <w:sz w:val="22"/>
          <w:szCs w:val="22"/>
        </w:rPr>
        <w:t>Any tenders received from tenderers having a different composition that the ones mentioned in the short-listed request to participate forms will be excluded from this restricted tender procedure, unless prior approval from the contracting authority has been obtained. Short-listed candidates may not form alliances or subcontract to each other for the contract in question.</w:t>
      </w:r>
    </w:p>
    <w:p w14:paraId="2F55D0E6" w14:textId="77777777" w:rsidR="000B10A6" w:rsidRPr="00CA0227" w:rsidRDefault="000B10A6"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Provisional date of invitation to tender </w:t>
      </w:r>
    </w:p>
    <w:p w14:paraId="0A3BD0D7" w14:textId="313E051C" w:rsidR="000B10A6" w:rsidRPr="004428DC" w:rsidRDefault="0027627D" w:rsidP="004428DC">
      <w:pPr>
        <w:jc w:val="both"/>
        <w:outlineLvl w:val="0"/>
        <w:rPr>
          <w:rStyle w:val="rynqvb"/>
          <w:sz w:val="22"/>
          <w:szCs w:val="22"/>
        </w:rPr>
      </w:pPr>
      <w:r>
        <w:rPr>
          <w:rStyle w:val="rynqvb"/>
          <w:sz w:val="22"/>
          <w:szCs w:val="22"/>
        </w:rPr>
        <w:t>22 January</w:t>
      </w:r>
      <w:r w:rsidR="00A34870" w:rsidRPr="004428DC">
        <w:rPr>
          <w:rStyle w:val="rynqvb"/>
          <w:sz w:val="22"/>
          <w:szCs w:val="22"/>
        </w:rPr>
        <w:t xml:space="preserve"> 202</w:t>
      </w:r>
      <w:r>
        <w:rPr>
          <w:rStyle w:val="rynqvb"/>
          <w:sz w:val="22"/>
          <w:szCs w:val="22"/>
        </w:rPr>
        <w:t>4</w:t>
      </w:r>
      <w:r w:rsidR="00A34870" w:rsidRPr="004428DC">
        <w:rPr>
          <w:rStyle w:val="rynqvb"/>
          <w:sz w:val="22"/>
          <w:szCs w:val="22"/>
        </w:rPr>
        <w:t>.</w:t>
      </w:r>
    </w:p>
    <w:p w14:paraId="33C76DF2" w14:textId="77777777" w:rsidR="000B10A6" w:rsidRPr="00CA0227" w:rsidRDefault="000B10A6" w:rsidP="00CA0227">
      <w:pPr>
        <w:pStyle w:val="PRAGHeading2"/>
        <w:numPr>
          <w:ilvl w:val="0"/>
          <w:numId w:val="2"/>
        </w:numPr>
        <w:ind w:left="426" w:hanging="426"/>
        <w:rPr>
          <w:rStyle w:val="Strong"/>
          <w:sz w:val="22"/>
          <w:szCs w:val="22"/>
          <w:lang w:val="en-GB"/>
        </w:rPr>
      </w:pPr>
      <w:r w:rsidRPr="00CA0227">
        <w:rPr>
          <w:rStyle w:val="Strong"/>
          <w:sz w:val="22"/>
          <w:szCs w:val="22"/>
          <w:lang w:val="en-GB"/>
        </w:rPr>
        <w:t xml:space="preserve">Provisional commencement date of the contract </w:t>
      </w:r>
    </w:p>
    <w:p w14:paraId="04D1AC58" w14:textId="1ABF2878" w:rsidR="000B10A6" w:rsidRPr="004428DC" w:rsidRDefault="007545D2" w:rsidP="004428DC">
      <w:pPr>
        <w:jc w:val="both"/>
        <w:outlineLvl w:val="0"/>
        <w:rPr>
          <w:rStyle w:val="rynqvb"/>
          <w:sz w:val="22"/>
          <w:szCs w:val="22"/>
        </w:rPr>
      </w:pPr>
      <w:r>
        <w:rPr>
          <w:rStyle w:val="rynqvb"/>
          <w:sz w:val="22"/>
          <w:szCs w:val="22"/>
        </w:rPr>
        <w:t>31 May</w:t>
      </w:r>
      <w:r w:rsidR="004428DC" w:rsidRPr="004428DC">
        <w:rPr>
          <w:rStyle w:val="rynqvb"/>
          <w:sz w:val="22"/>
          <w:szCs w:val="22"/>
        </w:rPr>
        <w:t xml:space="preserve"> 2024</w:t>
      </w:r>
      <w:r w:rsidR="004428DC">
        <w:rPr>
          <w:rStyle w:val="rynqvb"/>
          <w:sz w:val="22"/>
          <w:szCs w:val="22"/>
        </w:rPr>
        <w:t>.</w:t>
      </w:r>
    </w:p>
    <w:p w14:paraId="607F8A1A" w14:textId="77777777" w:rsidR="00607F9F" w:rsidRPr="00CA0227" w:rsidRDefault="00607F9F" w:rsidP="00CA0227">
      <w:pPr>
        <w:pStyle w:val="PRAGHeading2"/>
        <w:numPr>
          <w:ilvl w:val="0"/>
          <w:numId w:val="2"/>
        </w:numPr>
        <w:ind w:left="426" w:hanging="426"/>
        <w:rPr>
          <w:rStyle w:val="Strong"/>
          <w:sz w:val="22"/>
          <w:szCs w:val="22"/>
          <w:lang w:val="en-GB"/>
        </w:rPr>
      </w:pPr>
      <w:r w:rsidRPr="00CA0227">
        <w:rPr>
          <w:rStyle w:val="Strong"/>
          <w:sz w:val="22"/>
          <w:szCs w:val="22"/>
          <w:lang w:val="en-GB"/>
        </w:rPr>
        <w:t>Language of the procedure</w:t>
      </w:r>
    </w:p>
    <w:p w14:paraId="17E1F179" w14:textId="77777777" w:rsidR="00607F9F" w:rsidRPr="00CA0227" w:rsidRDefault="00607F9F" w:rsidP="00607F9F">
      <w:pPr>
        <w:ind w:left="426"/>
        <w:jc w:val="both"/>
        <w:rPr>
          <w:sz w:val="22"/>
          <w:szCs w:val="22"/>
          <w:lang w:val="en-GB"/>
        </w:rPr>
      </w:pPr>
      <w:r w:rsidRPr="00CA0227">
        <w:rPr>
          <w:sz w:val="22"/>
          <w:szCs w:val="22"/>
          <w:lang w:val="en-GB"/>
        </w:rPr>
        <w:t xml:space="preserve">All written communications for this tender procedure and contract must be in </w:t>
      </w:r>
      <w:r w:rsidRPr="007B14C9">
        <w:rPr>
          <w:sz w:val="22"/>
          <w:szCs w:val="22"/>
          <w:lang w:val="en-GB"/>
        </w:rPr>
        <w:t>English</w:t>
      </w:r>
      <w:r w:rsidRPr="00CA0227">
        <w:rPr>
          <w:sz w:val="22"/>
          <w:szCs w:val="22"/>
          <w:lang w:val="en-GB"/>
        </w:rPr>
        <w:t xml:space="preserve">. </w:t>
      </w:r>
    </w:p>
    <w:p w14:paraId="4C2FBB95" w14:textId="01F4B4DF" w:rsidR="0025778C" w:rsidRPr="00CA0227" w:rsidRDefault="00AA1D58" w:rsidP="00CA0227">
      <w:pPr>
        <w:pStyle w:val="PRAGHeading2"/>
        <w:numPr>
          <w:ilvl w:val="0"/>
          <w:numId w:val="2"/>
        </w:numPr>
        <w:ind w:left="426" w:hanging="426"/>
        <w:rPr>
          <w:rStyle w:val="Strong"/>
          <w:sz w:val="22"/>
          <w:szCs w:val="22"/>
          <w:lang w:val="en-GB"/>
        </w:rPr>
      </w:pPr>
      <w:r w:rsidRPr="00CA0227">
        <w:rPr>
          <w:rStyle w:val="Strong"/>
          <w:sz w:val="22"/>
          <w:szCs w:val="22"/>
          <w:lang w:val="en-GB"/>
        </w:rPr>
        <w:br w:type="page"/>
      </w:r>
      <w:r w:rsidR="0025778C" w:rsidRPr="00CA0227">
        <w:rPr>
          <w:rStyle w:val="Strong"/>
          <w:sz w:val="22"/>
          <w:szCs w:val="22"/>
          <w:lang w:val="en-GB"/>
        </w:rPr>
        <w:lastRenderedPageBreak/>
        <w:t>SELECTION AND AWARD CRITERIA</w:t>
      </w:r>
    </w:p>
    <w:p w14:paraId="4ACE6C2D" w14:textId="3170E361" w:rsidR="00F6553D" w:rsidRPr="00CA0227" w:rsidRDefault="00F6553D" w:rsidP="00AA1D58">
      <w:pPr>
        <w:pStyle w:val="PRAGHeading2"/>
        <w:numPr>
          <w:ilvl w:val="0"/>
          <w:numId w:val="0"/>
        </w:numPr>
        <w:ind w:left="426"/>
        <w:rPr>
          <w:rStyle w:val="Strong"/>
          <w:sz w:val="22"/>
          <w:szCs w:val="22"/>
          <w:lang w:val="en-GB"/>
        </w:rPr>
      </w:pPr>
      <w:r w:rsidRPr="00CA0227">
        <w:rPr>
          <w:rStyle w:val="Strong"/>
          <w:sz w:val="22"/>
          <w:szCs w:val="22"/>
          <w:lang w:val="en-GB"/>
        </w:rPr>
        <w:t>Selection criteria</w:t>
      </w:r>
    </w:p>
    <w:p w14:paraId="6C18E9EA" w14:textId="77777777" w:rsidR="00F6553D" w:rsidRPr="00CA0227" w:rsidRDefault="00F6553D" w:rsidP="00FA5DD9">
      <w:pPr>
        <w:jc w:val="both"/>
        <w:outlineLvl w:val="0"/>
        <w:rPr>
          <w:rStyle w:val="rynqvb"/>
          <w:bCs/>
          <w:sz w:val="22"/>
          <w:szCs w:val="22"/>
        </w:rPr>
      </w:pPr>
      <w:r w:rsidRPr="00CA0227">
        <w:rPr>
          <w:rStyle w:val="rynqvb"/>
          <w:bCs/>
          <w:sz w:val="22"/>
          <w:szCs w:val="22"/>
        </w:rPr>
        <w:t>Capacity-providing entities</w:t>
      </w:r>
    </w:p>
    <w:p w14:paraId="12D2A19C" w14:textId="77777777" w:rsidR="00F6553D" w:rsidRPr="00CA0227" w:rsidRDefault="00F6553D" w:rsidP="00FA5DD9">
      <w:pPr>
        <w:jc w:val="both"/>
        <w:outlineLvl w:val="0"/>
        <w:rPr>
          <w:rStyle w:val="rynqvb"/>
          <w:bCs/>
          <w:sz w:val="22"/>
          <w:szCs w:val="22"/>
        </w:rPr>
      </w:pPr>
      <w:r w:rsidRPr="00CA0227">
        <w:rPr>
          <w:rStyle w:val="rynqvb"/>
          <w:bCs/>
          <w:sz w:val="22"/>
          <w:szCs w:val="22"/>
        </w:rPr>
        <w:t>An economic operator (i.e.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358E8ADB" w14:textId="77777777" w:rsidR="00F6553D" w:rsidRPr="00CA0227" w:rsidRDefault="00F6553D" w:rsidP="00FA5DD9">
      <w:pPr>
        <w:jc w:val="both"/>
        <w:outlineLvl w:val="0"/>
        <w:rPr>
          <w:rStyle w:val="rynqvb"/>
          <w:bCs/>
          <w:sz w:val="22"/>
          <w:szCs w:val="22"/>
        </w:rPr>
      </w:pPr>
      <w:r w:rsidRPr="00CA0227">
        <w:rPr>
          <w:rStyle w:val="rynqvb"/>
          <w:bCs/>
          <w:sz w:val="22"/>
          <w:szCs w:val="22"/>
        </w:rPr>
        <w:t xml:space="preserve">With regard to technical and professional criteria, an economic operator may only rely on the capacities of other entities where the latter will perform the tasks for which these capacities are required. </w:t>
      </w:r>
    </w:p>
    <w:p w14:paraId="3871BB57" w14:textId="77777777" w:rsidR="00F6553D" w:rsidRPr="00CA0227" w:rsidRDefault="00F6553D" w:rsidP="00FA5DD9">
      <w:pPr>
        <w:jc w:val="both"/>
        <w:outlineLvl w:val="0"/>
        <w:rPr>
          <w:rStyle w:val="rynqvb"/>
          <w:bCs/>
          <w:sz w:val="22"/>
          <w:szCs w:val="22"/>
        </w:rPr>
      </w:pPr>
      <w:r w:rsidRPr="00CA0227">
        <w:rPr>
          <w:rStyle w:val="rynqvb"/>
          <w:bCs/>
          <w:sz w:val="22"/>
          <w:szCs w:val="22"/>
        </w:rPr>
        <w:t>With regard to economic and financial criteria, the entities upon whose capacity the economic operator relies, become jointly and severally liable for the performance of the contract.</w:t>
      </w:r>
    </w:p>
    <w:p w14:paraId="43DDDE91" w14:textId="35BD3D96" w:rsidR="000A494D" w:rsidRPr="00CA0227" w:rsidRDefault="000A494D" w:rsidP="00FA5DD9">
      <w:pPr>
        <w:jc w:val="both"/>
        <w:outlineLvl w:val="0"/>
        <w:rPr>
          <w:rStyle w:val="rynqvb"/>
          <w:bCs/>
          <w:sz w:val="22"/>
          <w:szCs w:val="22"/>
        </w:rPr>
      </w:pPr>
      <w:r w:rsidRPr="00CA0227">
        <w:rPr>
          <w:rStyle w:val="rynqvb"/>
          <w:bCs/>
          <w:sz w:val="22"/>
          <w:szCs w:val="22"/>
        </w:rPr>
        <w:t>The following selection criteria will be applied to candidates. In the case of requests to participate submitted by a consortium, these selection criteria will be applied to the consortium as a whole if not specified otherwise.</w:t>
      </w:r>
    </w:p>
    <w:p w14:paraId="31B049CD" w14:textId="77777777" w:rsidR="000A494D" w:rsidRPr="00CA0227" w:rsidRDefault="000A494D" w:rsidP="00FA5DD9">
      <w:pPr>
        <w:jc w:val="both"/>
        <w:outlineLvl w:val="0"/>
        <w:rPr>
          <w:rStyle w:val="rynqvb"/>
          <w:bCs/>
          <w:sz w:val="22"/>
          <w:szCs w:val="22"/>
        </w:rPr>
      </w:pPr>
      <w:r w:rsidRPr="00CA0227">
        <w:rPr>
          <w:rStyle w:val="rynqvb"/>
          <w:bCs/>
          <w:sz w:val="22"/>
          <w:szCs w:val="22"/>
        </w:rPr>
        <w:t>The candidate shall not use previous experience which caused breach of contract and termination by a contracting authority as a reference for selection criteria.</w:t>
      </w:r>
    </w:p>
    <w:p w14:paraId="7831E103" w14:textId="14AD5546" w:rsidR="00266121" w:rsidRPr="00CA0227" w:rsidRDefault="00266121" w:rsidP="00CA0227">
      <w:pPr>
        <w:pStyle w:val="Blockquote"/>
        <w:numPr>
          <w:ilvl w:val="0"/>
          <w:numId w:val="5"/>
        </w:numPr>
        <w:ind w:right="-48"/>
        <w:jc w:val="both"/>
        <w:rPr>
          <w:sz w:val="22"/>
          <w:szCs w:val="22"/>
          <w:lang w:val="en-GB"/>
        </w:rPr>
      </w:pPr>
      <w:r w:rsidRPr="00CA0227">
        <w:rPr>
          <w:b/>
          <w:sz w:val="22"/>
          <w:szCs w:val="22"/>
          <w:u w:val="single"/>
          <w:lang w:val="en-GB"/>
        </w:rPr>
        <w:t>Economic and financial capacity</w:t>
      </w:r>
      <w:r w:rsidRPr="00CA0227">
        <w:rPr>
          <w:sz w:val="22"/>
          <w:szCs w:val="22"/>
          <w:lang w:val="en-GB"/>
        </w:rPr>
        <w:t xml:space="preserve"> The reference period which will be taken into account will be the last three years for which accounts have been closed.</w:t>
      </w:r>
    </w:p>
    <w:p w14:paraId="2A039586" w14:textId="412EBFC1" w:rsidR="000410ED" w:rsidRPr="00CA0227" w:rsidRDefault="00A36A6A" w:rsidP="00CA0227">
      <w:pPr>
        <w:numPr>
          <w:ilvl w:val="0"/>
          <w:numId w:val="4"/>
        </w:numPr>
        <w:jc w:val="both"/>
        <w:outlineLvl w:val="0"/>
        <w:rPr>
          <w:rStyle w:val="rynqvb"/>
          <w:bCs/>
          <w:sz w:val="22"/>
          <w:szCs w:val="22"/>
        </w:rPr>
      </w:pPr>
      <w:r w:rsidRPr="00CA0227">
        <w:rPr>
          <w:rStyle w:val="rynqvb"/>
          <w:bCs/>
          <w:sz w:val="22"/>
          <w:szCs w:val="22"/>
        </w:rPr>
        <w:t>T</w:t>
      </w:r>
      <w:r w:rsidR="000410ED" w:rsidRPr="00CA0227">
        <w:rPr>
          <w:rStyle w:val="rynqvb"/>
          <w:bCs/>
          <w:sz w:val="22"/>
          <w:szCs w:val="22"/>
        </w:rPr>
        <w:t>he average annual turnover of the candidate or tenderer for the 3 last financial years available must</w:t>
      </w:r>
      <w:r w:rsidR="00F04D6C" w:rsidRPr="00CA0227">
        <w:rPr>
          <w:rStyle w:val="rynqvb"/>
          <w:bCs/>
          <w:sz w:val="22"/>
          <w:szCs w:val="22"/>
        </w:rPr>
        <w:t xml:space="preserve"> </w:t>
      </w:r>
      <w:r w:rsidR="000410ED" w:rsidRPr="00CA0227">
        <w:rPr>
          <w:rStyle w:val="rynqvb"/>
          <w:bCs/>
          <w:sz w:val="22"/>
          <w:szCs w:val="22"/>
        </w:rPr>
        <w:t xml:space="preserve">be </w:t>
      </w:r>
      <w:r w:rsidR="004530C0">
        <w:rPr>
          <w:rStyle w:val="rynqvb"/>
          <w:bCs/>
          <w:sz w:val="22"/>
          <w:szCs w:val="22"/>
        </w:rPr>
        <w:t xml:space="preserve">at least </w:t>
      </w:r>
      <w:r w:rsidR="00320068">
        <w:rPr>
          <w:rStyle w:val="rynqvb"/>
          <w:bCs/>
          <w:sz w:val="22"/>
          <w:szCs w:val="22"/>
        </w:rPr>
        <w:t>300.000 €</w:t>
      </w:r>
      <w:r w:rsidR="000410ED" w:rsidRPr="00CA0227">
        <w:rPr>
          <w:rStyle w:val="rynqvb"/>
          <w:bCs/>
          <w:sz w:val="22"/>
          <w:szCs w:val="22"/>
        </w:rPr>
        <w:t>; and</w:t>
      </w:r>
      <w:r w:rsidR="000410ED" w:rsidRPr="00CA0227" w:rsidDel="006E3521">
        <w:rPr>
          <w:rStyle w:val="rynqvb"/>
          <w:bCs/>
          <w:sz w:val="22"/>
          <w:szCs w:val="22"/>
        </w:rPr>
        <w:t xml:space="preserve"> </w:t>
      </w:r>
    </w:p>
    <w:p w14:paraId="30CD61EC" w14:textId="632ECF21" w:rsidR="009B1347" w:rsidRPr="00DE3965" w:rsidRDefault="000410ED" w:rsidP="00DE3965">
      <w:pPr>
        <w:numPr>
          <w:ilvl w:val="0"/>
          <w:numId w:val="4"/>
        </w:numPr>
        <w:jc w:val="both"/>
        <w:outlineLvl w:val="0"/>
        <w:rPr>
          <w:bCs/>
          <w:sz w:val="22"/>
          <w:szCs w:val="22"/>
        </w:rPr>
      </w:pPr>
      <w:r w:rsidRPr="00CA0227">
        <w:rPr>
          <w:rStyle w:val="rynqvb"/>
          <w:bCs/>
          <w:sz w:val="22"/>
          <w:szCs w:val="22"/>
        </w:rPr>
        <w:t>Current ratio (current assets/current liabilities) in the last year for which accounts have been closed must be at least 1. In case of a consortium this criterion must be fulfilled by each member.</w:t>
      </w:r>
    </w:p>
    <w:p w14:paraId="6B9479D4" w14:textId="619DF047" w:rsidR="000C7C77" w:rsidRPr="00CA0227" w:rsidRDefault="000C7C77" w:rsidP="00CA0227">
      <w:pPr>
        <w:pStyle w:val="Blockquote"/>
        <w:numPr>
          <w:ilvl w:val="0"/>
          <w:numId w:val="5"/>
        </w:numPr>
        <w:ind w:right="-48"/>
        <w:jc w:val="both"/>
        <w:rPr>
          <w:sz w:val="22"/>
          <w:szCs w:val="22"/>
          <w:lang w:val="en-GB"/>
        </w:rPr>
      </w:pPr>
      <w:r w:rsidRPr="00CA0227">
        <w:rPr>
          <w:b/>
          <w:sz w:val="22"/>
          <w:szCs w:val="22"/>
          <w:u w:val="single"/>
          <w:lang w:val="en-GB"/>
        </w:rPr>
        <w:t>Professional capacity</w:t>
      </w:r>
      <w:r w:rsidRPr="00CA0227">
        <w:rPr>
          <w:sz w:val="22"/>
          <w:szCs w:val="22"/>
          <w:lang w:val="en-GB"/>
        </w:rPr>
        <w:t xml:space="preserve"> The reference period which will be taken into account will be the last three years preceding the submission deadline.</w:t>
      </w:r>
    </w:p>
    <w:p w14:paraId="064A20A8" w14:textId="3F07A1DF" w:rsidR="003060F0" w:rsidRDefault="003415FC" w:rsidP="00CA0227">
      <w:pPr>
        <w:numPr>
          <w:ilvl w:val="0"/>
          <w:numId w:val="4"/>
        </w:numPr>
        <w:jc w:val="both"/>
        <w:outlineLvl w:val="0"/>
        <w:rPr>
          <w:rStyle w:val="rynqvb"/>
          <w:bCs/>
          <w:sz w:val="22"/>
          <w:szCs w:val="22"/>
        </w:rPr>
      </w:pPr>
      <w:r>
        <w:rPr>
          <w:rStyle w:val="rynqvb"/>
          <w:bCs/>
          <w:sz w:val="22"/>
          <w:szCs w:val="22"/>
        </w:rPr>
        <w:t>A</w:t>
      </w:r>
      <w:r w:rsidR="003060F0" w:rsidRPr="00CA0227">
        <w:rPr>
          <w:rStyle w:val="rynqvb"/>
          <w:bCs/>
          <w:sz w:val="22"/>
          <w:szCs w:val="22"/>
        </w:rPr>
        <w:t xml:space="preserve">t least </w:t>
      </w:r>
      <w:r w:rsidR="00847837" w:rsidRPr="00CA0227">
        <w:rPr>
          <w:rStyle w:val="rynqvb"/>
          <w:bCs/>
          <w:sz w:val="22"/>
          <w:szCs w:val="22"/>
        </w:rPr>
        <w:t>10</w:t>
      </w:r>
      <w:r w:rsidR="003060F0" w:rsidRPr="00CA0227">
        <w:rPr>
          <w:rStyle w:val="rynqvb"/>
          <w:bCs/>
          <w:sz w:val="22"/>
          <w:szCs w:val="22"/>
        </w:rPr>
        <w:t xml:space="preserve"> staff currently work for the tenderer in fields related to this contract</w:t>
      </w:r>
      <w:r w:rsidR="0035125C">
        <w:rPr>
          <w:rStyle w:val="rynqvb"/>
          <w:bCs/>
          <w:sz w:val="22"/>
          <w:szCs w:val="22"/>
        </w:rPr>
        <w:t>.</w:t>
      </w:r>
      <w:r w:rsidR="003060F0" w:rsidRPr="00CA0227">
        <w:rPr>
          <w:rStyle w:val="rynqvb"/>
          <w:bCs/>
          <w:sz w:val="22"/>
          <w:szCs w:val="22"/>
        </w:rPr>
        <w:t xml:space="preserve"> </w:t>
      </w:r>
    </w:p>
    <w:p w14:paraId="0FB291C1" w14:textId="3BCABC2C" w:rsidR="00F80DBB" w:rsidRDefault="00F80DBB" w:rsidP="00CA0227">
      <w:pPr>
        <w:pStyle w:val="Blockquote"/>
        <w:numPr>
          <w:ilvl w:val="0"/>
          <w:numId w:val="5"/>
        </w:numPr>
        <w:ind w:right="-48"/>
        <w:jc w:val="both"/>
        <w:rPr>
          <w:bCs/>
          <w:sz w:val="22"/>
          <w:szCs w:val="22"/>
          <w:lang w:val="en-GB"/>
        </w:rPr>
      </w:pPr>
      <w:r w:rsidRPr="00CA0227">
        <w:rPr>
          <w:b/>
          <w:sz w:val="22"/>
          <w:szCs w:val="22"/>
          <w:u w:val="single"/>
          <w:lang w:val="en-GB"/>
        </w:rPr>
        <w:t>Technical capacity</w:t>
      </w:r>
      <w:r w:rsidR="0026269F">
        <w:rPr>
          <w:b/>
          <w:sz w:val="22"/>
          <w:szCs w:val="22"/>
          <w:u w:val="single"/>
          <w:lang w:val="en-GB"/>
        </w:rPr>
        <w:t>:</w:t>
      </w:r>
      <w:r w:rsidRPr="00CA0227">
        <w:rPr>
          <w:bCs/>
          <w:sz w:val="22"/>
          <w:szCs w:val="22"/>
          <w:lang w:val="en-GB"/>
        </w:rPr>
        <w:t xml:space="preserve"> </w:t>
      </w:r>
    </w:p>
    <w:p w14:paraId="5ECFCCBB" w14:textId="528FB28E" w:rsidR="000A3CA7" w:rsidRPr="000A3CA7" w:rsidRDefault="000A3CA7" w:rsidP="000A3CA7">
      <w:pPr>
        <w:numPr>
          <w:ilvl w:val="0"/>
          <w:numId w:val="4"/>
        </w:numPr>
        <w:jc w:val="both"/>
        <w:outlineLvl w:val="0"/>
        <w:rPr>
          <w:bCs/>
          <w:sz w:val="22"/>
          <w:szCs w:val="22"/>
        </w:rPr>
      </w:pPr>
      <w:r w:rsidRPr="00AE7B08">
        <w:rPr>
          <w:rStyle w:val="rynqvb"/>
          <w:bCs/>
          <w:sz w:val="22"/>
          <w:szCs w:val="22"/>
        </w:rPr>
        <w:t xml:space="preserve">The candidate </w:t>
      </w:r>
      <w:r>
        <w:rPr>
          <w:rStyle w:val="rynqvb"/>
          <w:bCs/>
          <w:sz w:val="22"/>
          <w:szCs w:val="22"/>
        </w:rPr>
        <w:t>must have experience in</w:t>
      </w:r>
      <w:r w:rsidRPr="00B67A45">
        <w:rPr>
          <w:rStyle w:val="rynqvb"/>
          <w:bCs/>
          <w:sz w:val="22"/>
          <w:szCs w:val="22"/>
        </w:rPr>
        <w:t xml:space="preserve"> the Republic of Moldova </w:t>
      </w:r>
      <w:r>
        <w:rPr>
          <w:rStyle w:val="rynqvb"/>
          <w:bCs/>
          <w:sz w:val="22"/>
          <w:szCs w:val="22"/>
        </w:rPr>
        <w:t>(</w:t>
      </w:r>
      <w:r w:rsidR="008E07C7">
        <w:rPr>
          <w:rStyle w:val="rynqvb"/>
          <w:bCs/>
          <w:sz w:val="22"/>
          <w:szCs w:val="22"/>
        </w:rPr>
        <w:t xml:space="preserve">acquired by professional activities </w:t>
      </w:r>
      <w:r w:rsidR="0003544E">
        <w:rPr>
          <w:rStyle w:val="rynqvb"/>
          <w:bCs/>
          <w:sz w:val="22"/>
          <w:szCs w:val="22"/>
        </w:rPr>
        <w:t>further to</w:t>
      </w:r>
      <w:r w:rsidR="00B92E7A">
        <w:rPr>
          <w:rStyle w:val="rynqvb"/>
          <w:bCs/>
          <w:sz w:val="22"/>
          <w:szCs w:val="22"/>
        </w:rPr>
        <w:t xml:space="preserve"> residence </w:t>
      </w:r>
      <w:r w:rsidRPr="00B67A45">
        <w:rPr>
          <w:rStyle w:val="rynqvb"/>
          <w:bCs/>
          <w:sz w:val="22"/>
          <w:szCs w:val="22"/>
        </w:rPr>
        <w:t xml:space="preserve">or permanent branch </w:t>
      </w:r>
      <w:r>
        <w:rPr>
          <w:rStyle w:val="rynqvb"/>
          <w:bCs/>
          <w:sz w:val="22"/>
          <w:szCs w:val="22"/>
        </w:rPr>
        <w:t xml:space="preserve">or consortium partner </w:t>
      </w:r>
      <w:r w:rsidRPr="00B67A45">
        <w:rPr>
          <w:rStyle w:val="rynqvb"/>
          <w:bCs/>
          <w:sz w:val="22"/>
          <w:szCs w:val="22"/>
        </w:rPr>
        <w:t xml:space="preserve">on the territory of the Republic of </w:t>
      </w:r>
      <w:r w:rsidRPr="00B67A45">
        <w:rPr>
          <w:rStyle w:val="rynqvb"/>
          <w:bCs/>
          <w:sz w:val="22"/>
          <w:szCs w:val="22"/>
        </w:rPr>
        <w:lastRenderedPageBreak/>
        <w:t>Moldova</w:t>
      </w:r>
      <w:r>
        <w:rPr>
          <w:rStyle w:val="rynqvb"/>
          <w:bCs/>
          <w:sz w:val="22"/>
          <w:szCs w:val="22"/>
        </w:rPr>
        <w:t>):</w:t>
      </w:r>
      <w:r w:rsidRPr="00B67A45">
        <w:rPr>
          <w:rStyle w:val="rynqvb"/>
          <w:bCs/>
          <w:sz w:val="22"/>
          <w:szCs w:val="22"/>
        </w:rPr>
        <w:t xml:space="preserve"> at least 5 years of </w:t>
      </w:r>
      <w:r>
        <w:rPr>
          <w:rStyle w:val="rynqvb"/>
          <w:bCs/>
          <w:sz w:val="22"/>
          <w:szCs w:val="22"/>
        </w:rPr>
        <w:t xml:space="preserve">general </w:t>
      </w:r>
      <w:r w:rsidRPr="00B67A45">
        <w:rPr>
          <w:rStyle w:val="rynqvb"/>
          <w:bCs/>
          <w:sz w:val="22"/>
          <w:szCs w:val="22"/>
        </w:rPr>
        <w:t>experience in the field</w:t>
      </w:r>
      <w:r w:rsidR="0035125C">
        <w:rPr>
          <w:rStyle w:val="rynqvb"/>
          <w:bCs/>
          <w:sz w:val="22"/>
          <w:szCs w:val="22"/>
        </w:rPr>
        <w:t>;</w:t>
      </w:r>
    </w:p>
    <w:p w14:paraId="56D6DCE0" w14:textId="303C00E1" w:rsidR="00495BCF" w:rsidRDefault="00495BCF" w:rsidP="00CA0227">
      <w:pPr>
        <w:numPr>
          <w:ilvl w:val="0"/>
          <w:numId w:val="4"/>
        </w:numPr>
        <w:jc w:val="both"/>
        <w:outlineLvl w:val="0"/>
        <w:rPr>
          <w:rStyle w:val="rynqvb"/>
          <w:bCs/>
          <w:sz w:val="22"/>
          <w:szCs w:val="22"/>
        </w:rPr>
      </w:pPr>
      <w:r w:rsidRPr="00CA0227">
        <w:rPr>
          <w:rStyle w:val="rynqvb"/>
          <w:bCs/>
          <w:sz w:val="22"/>
          <w:szCs w:val="22"/>
        </w:rPr>
        <w:t xml:space="preserve">The candidate has provided services under at least </w:t>
      </w:r>
      <w:r w:rsidR="008C02FA" w:rsidRPr="00CA0227">
        <w:rPr>
          <w:rStyle w:val="rynqvb"/>
          <w:bCs/>
          <w:sz w:val="22"/>
          <w:szCs w:val="22"/>
        </w:rPr>
        <w:t>2</w:t>
      </w:r>
      <w:r w:rsidRPr="00CA0227">
        <w:rPr>
          <w:rStyle w:val="rynqvb"/>
          <w:bCs/>
          <w:sz w:val="22"/>
          <w:szCs w:val="22"/>
        </w:rPr>
        <w:t xml:space="preserve"> contrac</w:t>
      </w:r>
      <w:r w:rsidR="008C02FA" w:rsidRPr="00CA0227">
        <w:rPr>
          <w:rStyle w:val="rynqvb"/>
          <w:bCs/>
          <w:sz w:val="22"/>
          <w:szCs w:val="22"/>
        </w:rPr>
        <w:t>t</w:t>
      </w:r>
      <w:r w:rsidRPr="00CA0227">
        <w:rPr>
          <w:rStyle w:val="rynqvb"/>
          <w:bCs/>
          <w:sz w:val="22"/>
          <w:szCs w:val="22"/>
        </w:rPr>
        <w:t xml:space="preserve">s each with a budget of at least </w:t>
      </w:r>
      <w:r w:rsidR="008C02FA" w:rsidRPr="00CA0227">
        <w:rPr>
          <w:rStyle w:val="rynqvb"/>
          <w:bCs/>
          <w:sz w:val="22"/>
          <w:szCs w:val="22"/>
        </w:rPr>
        <w:t>200,000</w:t>
      </w:r>
      <w:r w:rsidRPr="00CA0227">
        <w:rPr>
          <w:rStyle w:val="rynqvb"/>
          <w:bCs/>
          <w:sz w:val="22"/>
          <w:szCs w:val="22"/>
        </w:rPr>
        <w:t xml:space="preserve"> EUR in </w:t>
      </w:r>
      <w:r w:rsidR="00C910F2" w:rsidRPr="00CA0227">
        <w:rPr>
          <w:rStyle w:val="rynqvb"/>
          <w:bCs/>
          <w:sz w:val="22"/>
          <w:szCs w:val="22"/>
        </w:rPr>
        <w:t>relevant</w:t>
      </w:r>
      <w:r w:rsidRPr="00CA0227">
        <w:rPr>
          <w:rStyle w:val="rynqvb"/>
          <w:bCs/>
          <w:sz w:val="22"/>
          <w:szCs w:val="22"/>
        </w:rPr>
        <w:t xml:space="preserve"> fields</w:t>
      </w:r>
      <w:r w:rsidR="000737E8" w:rsidRPr="00CA0227">
        <w:rPr>
          <w:rStyle w:val="rynqvb"/>
          <w:bCs/>
          <w:sz w:val="22"/>
          <w:szCs w:val="22"/>
        </w:rPr>
        <w:t>, within the last three years from submission deadline</w:t>
      </w:r>
      <w:r w:rsidRPr="00CA0227">
        <w:rPr>
          <w:rStyle w:val="rynqvb"/>
          <w:bCs/>
          <w:sz w:val="22"/>
          <w:szCs w:val="22"/>
        </w:rPr>
        <w:t xml:space="preserve">. </w:t>
      </w:r>
      <w:r w:rsidR="0005524A" w:rsidRPr="009E678D">
        <w:rPr>
          <w:rStyle w:val="rynqvb"/>
          <w:bCs/>
          <w:sz w:val="22"/>
          <w:szCs w:val="22"/>
          <w:highlight w:val="yellow"/>
        </w:rPr>
        <w:t>Describe your experience in the implementation of Registries, Workflow and Document Management Software, e-reporting software. Include the client, project value and timing.</w:t>
      </w:r>
    </w:p>
    <w:p w14:paraId="325C0BF0" w14:textId="1A3B55B9" w:rsidR="000D416E" w:rsidRPr="00561361" w:rsidRDefault="007E0103" w:rsidP="00561361">
      <w:pPr>
        <w:pStyle w:val="Blockquote"/>
        <w:numPr>
          <w:ilvl w:val="0"/>
          <w:numId w:val="5"/>
        </w:numPr>
        <w:ind w:right="-48"/>
        <w:jc w:val="both"/>
        <w:rPr>
          <w:snapToGrid/>
          <w:sz w:val="22"/>
          <w:szCs w:val="22"/>
        </w:rPr>
      </w:pPr>
      <w:r w:rsidRPr="0043088B">
        <w:rPr>
          <w:b/>
          <w:sz w:val="22"/>
          <w:szCs w:val="22"/>
          <w:u w:val="single"/>
          <w:lang w:val="en-GB"/>
        </w:rPr>
        <w:t>C</w:t>
      </w:r>
      <w:r w:rsidR="00B71AC5" w:rsidRPr="0043088B">
        <w:rPr>
          <w:b/>
          <w:sz w:val="22"/>
          <w:szCs w:val="22"/>
          <w:u w:val="single"/>
          <w:lang w:val="en-GB"/>
        </w:rPr>
        <w:t>ertification</w:t>
      </w:r>
      <w:r>
        <w:rPr>
          <w:b/>
          <w:sz w:val="22"/>
          <w:szCs w:val="22"/>
          <w:u w:val="single"/>
          <w:lang w:val="en-GB"/>
        </w:rPr>
        <w:t xml:space="preserve">: </w:t>
      </w:r>
      <w:r w:rsidRPr="007E0103">
        <w:rPr>
          <w:sz w:val="22"/>
          <w:szCs w:val="22"/>
        </w:rPr>
        <w:t xml:space="preserve">the candidate has to provide evidence of </w:t>
      </w:r>
      <w:r w:rsidR="00B71AC5">
        <w:rPr>
          <w:sz w:val="22"/>
          <w:szCs w:val="22"/>
        </w:rPr>
        <w:t>ISO 9001 and ISO 27001</w:t>
      </w:r>
      <w:r>
        <w:rPr>
          <w:sz w:val="22"/>
          <w:szCs w:val="22"/>
        </w:rPr>
        <w:t xml:space="preserve"> certification</w:t>
      </w:r>
      <w:r w:rsidR="00B71AC5">
        <w:rPr>
          <w:sz w:val="22"/>
          <w:szCs w:val="22"/>
        </w:rPr>
        <w:t>.</w:t>
      </w:r>
    </w:p>
    <w:p w14:paraId="6C7DD4A8" w14:textId="60E5D330" w:rsidR="00D50EC8" w:rsidRPr="00561361" w:rsidRDefault="00966942" w:rsidP="00561361">
      <w:pPr>
        <w:jc w:val="both"/>
        <w:outlineLvl w:val="0"/>
        <w:rPr>
          <w:rStyle w:val="Strong"/>
          <w:b w:val="0"/>
          <w:bCs/>
          <w:sz w:val="22"/>
          <w:szCs w:val="22"/>
        </w:rPr>
      </w:pPr>
      <w:r w:rsidRPr="00CA0227">
        <w:rPr>
          <w:rStyle w:val="rynqvb"/>
          <w:bCs/>
          <w:sz w:val="22"/>
          <w:szCs w:val="22"/>
        </w:rPr>
        <w:t>If more than 8</w:t>
      </w:r>
      <w:r w:rsidRPr="00CA0227" w:rsidDel="00BA29BB">
        <w:rPr>
          <w:rStyle w:val="rynqvb"/>
          <w:bCs/>
          <w:sz w:val="22"/>
          <w:szCs w:val="22"/>
        </w:rPr>
        <w:t xml:space="preserve"> </w:t>
      </w:r>
      <w:r w:rsidRPr="00CA0227">
        <w:rPr>
          <w:rStyle w:val="rynqvb"/>
          <w:bCs/>
          <w:sz w:val="22"/>
          <w:szCs w:val="22"/>
        </w:rPr>
        <w:t xml:space="preserve">eligible candidates meet the above selection criteria, the relative strengths and weaknesses of the request to participate of these candidates must be re-examined in order to rank them and identify the 8 best requests to participate for the tender procedure. The only additional comparative criteria </w:t>
      </w:r>
      <w:r w:rsidRPr="00BB4928">
        <w:rPr>
          <w:rStyle w:val="rynqvb"/>
          <w:bCs/>
          <w:sz w:val="22"/>
          <w:szCs w:val="22"/>
          <w:highlight w:val="yellow"/>
        </w:rPr>
        <w:t>that</w:t>
      </w:r>
      <w:r w:rsidRPr="00CA0227">
        <w:rPr>
          <w:rStyle w:val="rynqvb"/>
          <w:bCs/>
          <w:sz w:val="22"/>
          <w:szCs w:val="22"/>
        </w:rPr>
        <w:t xml:space="preserve"> which will be taken into consideration during this re-examination, in the order in which they appear below, </w:t>
      </w:r>
      <w:r w:rsidR="00D50EC8" w:rsidRPr="00CA0227">
        <w:rPr>
          <w:rStyle w:val="rynqvb"/>
          <w:bCs/>
          <w:sz w:val="22"/>
          <w:szCs w:val="22"/>
        </w:rPr>
        <w:t xml:space="preserve">is </w:t>
      </w:r>
      <w:r w:rsidRPr="00CA0227">
        <w:rPr>
          <w:rStyle w:val="rynqvb"/>
          <w:bCs/>
          <w:sz w:val="22"/>
          <w:szCs w:val="22"/>
        </w:rPr>
        <w:t>the highest number of projects that meet criterion 3</w:t>
      </w:r>
      <w:r w:rsidR="00D50EC8" w:rsidRPr="00CA0227">
        <w:rPr>
          <w:rStyle w:val="rynqvb"/>
          <w:bCs/>
          <w:sz w:val="22"/>
          <w:szCs w:val="22"/>
        </w:rPr>
        <w:t>.</w:t>
      </w:r>
    </w:p>
    <w:p w14:paraId="77F08F29" w14:textId="2025FD94" w:rsidR="006D3DA7" w:rsidRPr="00CA0227" w:rsidRDefault="006D3DA7" w:rsidP="00CA0227">
      <w:pPr>
        <w:pStyle w:val="PRAGHeading2"/>
        <w:numPr>
          <w:ilvl w:val="0"/>
          <w:numId w:val="2"/>
        </w:numPr>
        <w:ind w:left="426" w:hanging="426"/>
        <w:rPr>
          <w:rStyle w:val="Strong"/>
          <w:sz w:val="22"/>
          <w:szCs w:val="22"/>
          <w:lang w:val="en-GB"/>
        </w:rPr>
      </w:pPr>
      <w:r w:rsidRPr="00CA0227">
        <w:rPr>
          <w:rStyle w:val="Strong"/>
          <w:sz w:val="22"/>
          <w:szCs w:val="22"/>
          <w:lang w:val="en-GB"/>
        </w:rPr>
        <w:t>PARTICIPATION</w:t>
      </w:r>
    </w:p>
    <w:p w14:paraId="62B11313" w14:textId="77777777" w:rsidR="006D3DA7" w:rsidRPr="00CA0227" w:rsidRDefault="006D3DA7" w:rsidP="00CA0227">
      <w:pPr>
        <w:pStyle w:val="PRAGHeading2"/>
        <w:numPr>
          <w:ilvl w:val="0"/>
          <w:numId w:val="2"/>
        </w:numPr>
        <w:tabs>
          <w:tab w:val="clear" w:pos="567"/>
          <w:tab w:val="num" w:pos="426"/>
        </w:tabs>
        <w:ind w:left="0"/>
        <w:rPr>
          <w:rStyle w:val="Strong"/>
          <w:b w:val="0"/>
          <w:sz w:val="22"/>
          <w:szCs w:val="22"/>
          <w:lang w:val="en-GB"/>
        </w:rPr>
      </w:pPr>
      <w:r w:rsidRPr="00CA0227">
        <w:rPr>
          <w:rStyle w:val="Strong"/>
          <w:sz w:val="22"/>
          <w:szCs w:val="22"/>
          <w:lang w:val="en-GB"/>
        </w:rPr>
        <w:t xml:space="preserve">Requests to participate format and details to be provided </w:t>
      </w:r>
    </w:p>
    <w:p w14:paraId="3E35B16B" w14:textId="3FB67132" w:rsidR="00154866" w:rsidRPr="00CA0227" w:rsidRDefault="006D3DA7" w:rsidP="00154866">
      <w:pPr>
        <w:jc w:val="both"/>
        <w:outlineLvl w:val="0"/>
        <w:rPr>
          <w:rStyle w:val="rynqvb"/>
          <w:bCs/>
          <w:sz w:val="22"/>
          <w:szCs w:val="22"/>
        </w:rPr>
      </w:pPr>
      <w:r w:rsidRPr="00CA0227">
        <w:rPr>
          <w:rStyle w:val="rynqvb"/>
          <w:bCs/>
          <w:sz w:val="22"/>
          <w:szCs w:val="22"/>
        </w:rPr>
        <w:t xml:space="preserve">Requests to participate must be submitted using the </w:t>
      </w:r>
      <w:r w:rsidRPr="00121658">
        <w:rPr>
          <w:rStyle w:val="rynqvb"/>
          <w:bCs/>
          <w:i/>
          <w:iCs/>
          <w:sz w:val="22"/>
          <w:szCs w:val="22"/>
        </w:rPr>
        <w:t>request to participate form</w:t>
      </w:r>
      <w:r w:rsidRPr="00CA0227">
        <w:rPr>
          <w:rStyle w:val="rynqvb"/>
          <w:bCs/>
          <w:sz w:val="22"/>
          <w:szCs w:val="22"/>
        </w:rPr>
        <w:t xml:space="preserve">, the format and instructions of which must be strictly observed. </w:t>
      </w:r>
      <w:r w:rsidR="000D4580">
        <w:rPr>
          <w:rStyle w:val="rynqvb"/>
          <w:bCs/>
          <w:sz w:val="22"/>
          <w:szCs w:val="22"/>
        </w:rPr>
        <w:t xml:space="preserve">The form can be obtained via the email address </w:t>
      </w:r>
      <w:hyperlink r:id="rId12" w:history="1">
        <w:r w:rsidR="000D4580" w:rsidRPr="00CA0227">
          <w:rPr>
            <w:rStyle w:val="Hyperlink"/>
            <w:b/>
            <w:bCs/>
            <w:sz w:val="22"/>
            <w:szCs w:val="22"/>
          </w:rPr>
          <w:t>tender@ta-md-association.eu</w:t>
        </w:r>
      </w:hyperlink>
      <w:r w:rsidR="000D4580">
        <w:rPr>
          <w:b/>
          <w:bCs/>
          <w:sz w:val="22"/>
          <w:szCs w:val="22"/>
        </w:rPr>
        <w:t>.</w:t>
      </w:r>
    </w:p>
    <w:p w14:paraId="1F22AC63" w14:textId="27768D62" w:rsidR="006D3DA7" w:rsidRPr="00CA0227" w:rsidRDefault="006D3DA7" w:rsidP="00451275">
      <w:pPr>
        <w:jc w:val="both"/>
        <w:outlineLvl w:val="0"/>
        <w:rPr>
          <w:sz w:val="22"/>
          <w:szCs w:val="22"/>
        </w:rPr>
      </w:pPr>
      <w:r w:rsidRPr="00CA0227">
        <w:rPr>
          <w:rStyle w:val="rynqvb"/>
          <w:bCs/>
          <w:sz w:val="22"/>
          <w:szCs w:val="22"/>
        </w:rPr>
        <w:t xml:space="preserve">The request to participate must be accompanied by a declaration on </w:t>
      </w:r>
      <w:proofErr w:type="spellStart"/>
      <w:r w:rsidRPr="00CA0227">
        <w:rPr>
          <w:rStyle w:val="rynqvb"/>
          <w:bCs/>
          <w:sz w:val="22"/>
          <w:szCs w:val="22"/>
        </w:rPr>
        <w:t>honour</w:t>
      </w:r>
      <w:proofErr w:type="spellEnd"/>
      <w:r w:rsidRPr="00CA0227">
        <w:rPr>
          <w:rStyle w:val="rynqvb"/>
          <w:bCs/>
          <w:sz w:val="22"/>
          <w:szCs w:val="22"/>
        </w:rPr>
        <w:t xml:space="preserve"> on exclusion and selection criteria using the </w:t>
      </w:r>
      <w:r w:rsidRPr="008142E1">
        <w:rPr>
          <w:rStyle w:val="rynqvb"/>
          <w:bCs/>
          <w:sz w:val="22"/>
          <w:szCs w:val="22"/>
        </w:rPr>
        <w:t>template</w:t>
      </w:r>
      <w:r w:rsidR="002E5D53">
        <w:rPr>
          <w:rStyle w:val="rynqvb"/>
          <w:bCs/>
          <w:sz w:val="22"/>
          <w:szCs w:val="22"/>
        </w:rPr>
        <w:t xml:space="preserve"> (annexed to the </w:t>
      </w:r>
      <w:r w:rsidR="002E5D53" w:rsidRPr="00121658">
        <w:rPr>
          <w:rStyle w:val="rynqvb"/>
          <w:bCs/>
          <w:i/>
          <w:iCs/>
          <w:sz w:val="22"/>
          <w:szCs w:val="22"/>
        </w:rPr>
        <w:t>request to participate form</w:t>
      </w:r>
      <w:r w:rsidR="002E5D53" w:rsidRPr="002E5D53">
        <w:rPr>
          <w:rStyle w:val="rynqvb"/>
          <w:bCs/>
          <w:sz w:val="22"/>
          <w:szCs w:val="22"/>
        </w:rPr>
        <w:t>)</w:t>
      </w:r>
      <w:r w:rsidR="00451275" w:rsidRPr="00CA0227">
        <w:rPr>
          <w:rStyle w:val="rynqvb"/>
          <w:bCs/>
          <w:sz w:val="22"/>
          <w:szCs w:val="22"/>
        </w:rPr>
        <w:t>.</w:t>
      </w:r>
    </w:p>
    <w:p w14:paraId="103C1D6C" w14:textId="77777777" w:rsidR="006D3DA7" w:rsidRPr="00CA0227" w:rsidRDefault="006D3DA7" w:rsidP="00451275">
      <w:pPr>
        <w:jc w:val="both"/>
        <w:outlineLvl w:val="0"/>
        <w:rPr>
          <w:rStyle w:val="rynqvb"/>
          <w:bCs/>
          <w:sz w:val="22"/>
          <w:szCs w:val="22"/>
        </w:rPr>
      </w:pPr>
      <w:r w:rsidRPr="00CA0227">
        <w:rPr>
          <w:rStyle w:val="rynqvb"/>
          <w:bCs/>
          <w:sz w:val="22"/>
          <w:szCs w:val="22"/>
        </w:rPr>
        <w:t xml:space="preserve">Any documentation (brochure, letter, etc.) sent with a request to participate in addition to what has been requested will not be taken into consideration. </w:t>
      </w:r>
    </w:p>
    <w:p w14:paraId="32D5165B" w14:textId="77777777" w:rsidR="006D3DA7" w:rsidRPr="00CA0227" w:rsidRDefault="006D3DA7" w:rsidP="009B1347">
      <w:pPr>
        <w:pStyle w:val="PRAGHeading2"/>
        <w:numPr>
          <w:ilvl w:val="0"/>
          <w:numId w:val="0"/>
        </w:numPr>
        <w:ind w:left="1134" w:hanging="567"/>
        <w:outlineLvl w:val="0"/>
        <w:rPr>
          <w:sz w:val="22"/>
          <w:szCs w:val="22"/>
          <w:lang w:val="en-GB"/>
        </w:rPr>
      </w:pPr>
    </w:p>
    <w:p w14:paraId="77EB4FE3" w14:textId="77777777" w:rsidR="00CA4CDA" w:rsidRPr="00CA0227" w:rsidRDefault="00CA4CDA" w:rsidP="00CA0227">
      <w:pPr>
        <w:pStyle w:val="PRAGHeading2"/>
        <w:numPr>
          <w:ilvl w:val="0"/>
          <w:numId w:val="2"/>
        </w:numPr>
        <w:ind w:left="426" w:hanging="426"/>
        <w:jc w:val="both"/>
        <w:rPr>
          <w:rStyle w:val="Strong"/>
          <w:sz w:val="22"/>
          <w:szCs w:val="22"/>
          <w:lang w:val="en-GB"/>
        </w:rPr>
      </w:pPr>
      <w:r w:rsidRPr="00CA0227">
        <w:rPr>
          <w:rStyle w:val="Strong"/>
          <w:sz w:val="22"/>
          <w:szCs w:val="22"/>
          <w:lang w:val="en-GB"/>
        </w:rPr>
        <w:t xml:space="preserve">How requests to participate may be submitted </w:t>
      </w:r>
    </w:p>
    <w:p w14:paraId="40165295" w14:textId="6D0D2F0A" w:rsidR="00CA4CDA" w:rsidRPr="00561361" w:rsidRDefault="00CA4CDA" w:rsidP="00561361">
      <w:pPr>
        <w:jc w:val="both"/>
        <w:outlineLvl w:val="0"/>
        <w:rPr>
          <w:bCs/>
          <w:sz w:val="22"/>
          <w:szCs w:val="22"/>
        </w:rPr>
      </w:pPr>
      <w:r w:rsidRPr="00CA0227">
        <w:rPr>
          <w:rStyle w:val="rynqvb"/>
          <w:bCs/>
          <w:sz w:val="22"/>
          <w:szCs w:val="22"/>
        </w:rPr>
        <w:t xml:space="preserve">Requests to participate must be submitted exclusively via </w:t>
      </w:r>
      <w:r w:rsidR="00AD45B0" w:rsidRPr="00CA0227">
        <w:rPr>
          <w:rStyle w:val="rynqvb"/>
          <w:bCs/>
          <w:sz w:val="22"/>
          <w:szCs w:val="22"/>
        </w:rPr>
        <w:t>email</w:t>
      </w:r>
      <w:r w:rsidR="009A0E58" w:rsidRPr="00CA0227">
        <w:rPr>
          <w:rStyle w:val="rynqvb"/>
          <w:bCs/>
          <w:sz w:val="22"/>
          <w:szCs w:val="22"/>
        </w:rPr>
        <w:t xml:space="preserve"> to </w:t>
      </w:r>
      <w:hyperlink r:id="rId13" w:history="1">
        <w:r w:rsidR="008142E1" w:rsidRPr="00CA0227">
          <w:rPr>
            <w:rStyle w:val="Hyperlink"/>
            <w:b/>
            <w:bCs/>
            <w:sz w:val="22"/>
            <w:szCs w:val="22"/>
          </w:rPr>
          <w:t>tender@ta-md-association.eu</w:t>
        </w:r>
      </w:hyperlink>
      <w:r w:rsidRPr="00CA0227">
        <w:rPr>
          <w:rStyle w:val="rynqvb"/>
          <w:bCs/>
          <w:sz w:val="22"/>
          <w:szCs w:val="22"/>
        </w:rPr>
        <w:t xml:space="preserve">. Requests to participate submitted in any other way (e.g. e-mail or by </w:t>
      </w:r>
      <w:r w:rsidRPr="003445D3">
        <w:rPr>
          <w:rStyle w:val="rynqvb"/>
          <w:bCs/>
          <w:sz w:val="22"/>
          <w:szCs w:val="22"/>
          <w:highlight w:val="yellow"/>
        </w:rPr>
        <w:t>letter</w:t>
      </w:r>
      <w:r w:rsidRPr="00CA0227">
        <w:rPr>
          <w:rStyle w:val="rynqvb"/>
          <w:bCs/>
          <w:sz w:val="22"/>
          <w:szCs w:val="22"/>
        </w:rPr>
        <w:t>) will be disregarded.</w:t>
      </w:r>
    </w:p>
    <w:p w14:paraId="7DC61867" w14:textId="77777777" w:rsidR="00F33DEF" w:rsidRPr="00CA0227" w:rsidRDefault="00F33DEF" w:rsidP="00CA0227">
      <w:pPr>
        <w:pStyle w:val="PRAGHeading2"/>
        <w:numPr>
          <w:ilvl w:val="0"/>
          <w:numId w:val="2"/>
        </w:numPr>
        <w:ind w:left="426" w:hanging="426"/>
        <w:jc w:val="both"/>
        <w:rPr>
          <w:rStyle w:val="Strong"/>
          <w:sz w:val="22"/>
          <w:szCs w:val="22"/>
          <w:lang w:val="en-GB"/>
        </w:rPr>
      </w:pPr>
      <w:r w:rsidRPr="00CA0227">
        <w:rPr>
          <w:rStyle w:val="Strong"/>
          <w:sz w:val="22"/>
          <w:szCs w:val="22"/>
          <w:lang w:val="en-GB"/>
        </w:rPr>
        <w:t>Outcome of the evaluation</w:t>
      </w:r>
    </w:p>
    <w:p w14:paraId="6A22B362" w14:textId="3A9B6EE9" w:rsidR="00CA4CDA" w:rsidRDefault="00F33DEF" w:rsidP="00A53892">
      <w:pPr>
        <w:jc w:val="both"/>
        <w:outlineLvl w:val="0"/>
        <w:rPr>
          <w:rStyle w:val="rynqvb"/>
          <w:bCs/>
          <w:sz w:val="22"/>
          <w:szCs w:val="22"/>
        </w:rPr>
      </w:pPr>
      <w:r w:rsidRPr="00CA0227">
        <w:rPr>
          <w:rStyle w:val="rynqvb"/>
          <w:bCs/>
          <w:sz w:val="22"/>
          <w:szCs w:val="22"/>
        </w:rPr>
        <w:t xml:space="preserve">Candidates will be notified of the outcome of the evaluation of the requests to participate by e-mail. The notification will be sent to the e-mail address provided in </w:t>
      </w:r>
      <w:r w:rsidR="00A53892" w:rsidRPr="00CA0227">
        <w:rPr>
          <w:rStyle w:val="rynqvb"/>
          <w:bCs/>
          <w:sz w:val="22"/>
          <w:szCs w:val="22"/>
        </w:rPr>
        <w:t>the</w:t>
      </w:r>
      <w:r w:rsidRPr="00CA0227">
        <w:rPr>
          <w:rStyle w:val="rynqvb"/>
          <w:bCs/>
          <w:sz w:val="22"/>
          <w:szCs w:val="22"/>
        </w:rPr>
        <w:t xml:space="preserve"> application for the candidate (leader in case of consortium</w:t>
      </w:r>
      <w:r w:rsidR="00BB4928" w:rsidRPr="00BB4928">
        <w:rPr>
          <w:rStyle w:val="rynqvb"/>
          <w:bCs/>
          <w:sz w:val="22"/>
          <w:szCs w:val="22"/>
          <w:highlight w:val="yellow"/>
        </w:rPr>
        <w:t>)</w:t>
      </w:r>
      <w:r w:rsidR="00A53892" w:rsidRPr="00BB4928">
        <w:rPr>
          <w:rStyle w:val="rynqvb"/>
          <w:bCs/>
          <w:sz w:val="22"/>
          <w:szCs w:val="22"/>
          <w:highlight w:val="yellow"/>
        </w:rPr>
        <w:t>.</w:t>
      </w:r>
    </w:p>
    <w:p w14:paraId="6552FDB1" w14:textId="57B89C65" w:rsidR="004B7AE9" w:rsidRPr="00CA0227" w:rsidRDefault="004B7AE9" w:rsidP="00CA0227">
      <w:pPr>
        <w:pStyle w:val="PRAGHeading2"/>
        <w:numPr>
          <w:ilvl w:val="0"/>
          <w:numId w:val="2"/>
        </w:numPr>
        <w:ind w:left="426" w:hanging="426"/>
        <w:jc w:val="both"/>
        <w:rPr>
          <w:rStyle w:val="Strong"/>
          <w:sz w:val="22"/>
          <w:szCs w:val="22"/>
          <w:lang w:val="en-GB"/>
        </w:rPr>
      </w:pPr>
      <w:r w:rsidRPr="00CA0227">
        <w:rPr>
          <w:rStyle w:val="Strong"/>
          <w:sz w:val="22"/>
          <w:szCs w:val="22"/>
          <w:lang w:val="en-GB"/>
        </w:rPr>
        <w:t>Alteration or withdrawal of requests to participate</w:t>
      </w:r>
    </w:p>
    <w:p w14:paraId="244BCA0B" w14:textId="4EEC6FAD" w:rsidR="00312BD6" w:rsidRPr="00CA0227" w:rsidRDefault="004B7AE9" w:rsidP="007A45D7">
      <w:pPr>
        <w:jc w:val="both"/>
        <w:outlineLvl w:val="0"/>
        <w:rPr>
          <w:sz w:val="22"/>
          <w:szCs w:val="22"/>
          <w:lang w:val="en-GB"/>
        </w:rPr>
      </w:pPr>
      <w:r w:rsidRPr="00CA0227">
        <w:rPr>
          <w:rStyle w:val="rynqvb"/>
          <w:bCs/>
          <w:sz w:val="22"/>
          <w:szCs w:val="22"/>
        </w:rPr>
        <w:t>After submitting a request to participate, but before the deadline for receipt, a candidate may withdraw its request to participate, or withdraw it and replace it</w:t>
      </w:r>
      <w:r w:rsidR="00E2600B" w:rsidRPr="00CA0227">
        <w:rPr>
          <w:rStyle w:val="rynqvb"/>
          <w:bCs/>
          <w:sz w:val="22"/>
          <w:szCs w:val="22"/>
        </w:rPr>
        <w:t>.</w:t>
      </w:r>
    </w:p>
    <w:sectPr w:rsidR="00312BD6" w:rsidRPr="00CA0227" w:rsidSect="00B6350C">
      <w:headerReference w:type="default" r:id="rId14"/>
      <w:footerReference w:type="default" r:id="rId15"/>
      <w:pgSz w:w="12240" w:h="15840"/>
      <w:pgMar w:top="1134" w:right="1440" w:bottom="1276" w:left="1418" w:header="993"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8BFC" w14:textId="77777777" w:rsidR="00913C56" w:rsidRDefault="00913C56">
      <w:r>
        <w:separator/>
      </w:r>
    </w:p>
  </w:endnote>
  <w:endnote w:type="continuationSeparator" w:id="0">
    <w:p w14:paraId="2FE6360A" w14:textId="77777777" w:rsidR="00913C56" w:rsidRDefault="0091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0027" w14:textId="77777777" w:rsidR="005F1657" w:rsidRDefault="005F1657"/>
  <w:tbl>
    <w:tblPr>
      <w:tblW w:w="0" w:type="auto"/>
      <w:tblLook w:val="04A0" w:firstRow="1" w:lastRow="0" w:firstColumn="1" w:lastColumn="0" w:noHBand="0" w:noVBand="1"/>
    </w:tblPr>
    <w:tblGrid>
      <w:gridCol w:w="5101"/>
      <w:gridCol w:w="4281"/>
    </w:tblGrid>
    <w:tr w:rsidR="009C516A" w14:paraId="50EB1500" w14:textId="77777777">
      <w:tc>
        <w:tcPr>
          <w:tcW w:w="5211" w:type="dxa"/>
          <w:shd w:val="clear" w:color="auto" w:fill="auto"/>
        </w:tcPr>
        <w:p w14:paraId="1749F2B3" w14:textId="25D3DE8F" w:rsidR="005F1657" w:rsidRDefault="00C23FB0">
          <w:pPr>
            <w:pStyle w:val="Footer"/>
            <w:tabs>
              <w:tab w:val="clear" w:pos="4320"/>
              <w:tab w:val="clear" w:pos="8640"/>
              <w:tab w:val="right" w:pos="9214"/>
            </w:tabs>
            <w:spacing w:before="0" w:after="0"/>
            <w:rPr>
              <w:sz w:val="18"/>
              <w:szCs w:val="18"/>
              <w:lang w:val="en-GB"/>
            </w:rPr>
          </w:pPr>
          <w:r>
            <w:rPr>
              <w:noProof/>
              <w:snapToGrid/>
              <w:sz w:val="22"/>
              <w:szCs w:val="22"/>
            </w:rPr>
            <w:drawing>
              <wp:inline distT="0" distB="0" distL="0" distR="0" wp14:anchorId="483D9C83" wp14:editId="1ABCD697">
                <wp:extent cx="1020571" cy="362138"/>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656" cy="370684"/>
                        </a:xfrm>
                        <a:prstGeom prst="rect">
                          <a:avLst/>
                        </a:prstGeom>
                        <a:noFill/>
                        <a:ln>
                          <a:noFill/>
                        </a:ln>
                      </pic:spPr>
                    </pic:pic>
                  </a:graphicData>
                </a:graphic>
              </wp:inline>
            </w:drawing>
          </w:r>
        </w:p>
      </w:tc>
      <w:tc>
        <w:tcPr>
          <w:tcW w:w="4387" w:type="dxa"/>
          <w:shd w:val="clear" w:color="auto" w:fill="auto"/>
        </w:tcPr>
        <w:p w14:paraId="7B002DD4" w14:textId="7D0F4CBF" w:rsidR="005F1657" w:rsidRDefault="005F1657">
          <w:pPr>
            <w:pStyle w:val="Footer"/>
            <w:tabs>
              <w:tab w:val="clear" w:pos="4320"/>
              <w:tab w:val="clear" w:pos="8640"/>
              <w:tab w:val="right" w:pos="9214"/>
            </w:tabs>
            <w:spacing w:before="0" w:after="0"/>
            <w:rPr>
              <w:sz w:val="18"/>
              <w:szCs w:val="18"/>
              <w:lang w:val="en-GB"/>
            </w:rPr>
          </w:pPr>
          <w:r>
            <w:rPr>
              <w:sz w:val="18"/>
              <w:szCs w:val="18"/>
              <w:lang w:val="en-GB"/>
            </w:rPr>
            <w:t>This Project is implemented by a consortium led by DAI</w:t>
          </w:r>
        </w:p>
      </w:tc>
    </w:tr>
  </w:tbl>
  <w:p w14:paraId="0057A180" w14:textId="28E859FC" w:rsidR="00EF0A8C" w:rsidRDefault="00EF0A8C" w:rsidP="00E73D05">
    <w:pPr>
      <w:pStyle w:val="Footer"/>
      <w:tabs>
        <w:tab w:val="clear" w:pos="4320"/>
        <w:tab w:val="clear" w:pos="8640"/>
        <w:tab w:val="left" w:pos="3037"/>
        <w:tab w:val="right" w:pos="9214"/>
      </w:tabs>
      <w:spacing w:before="0" w:after="0"/>
      <w:rPr>
        <w:b/>
        <w:sz w:val="20"/>
        <w:lang w:val="en-GB"/>
      </w:rPr>
    </w:pPr>
    <w:r>
      <w:rPr>
        <w:sz w:val="18"/>
        <w:szCs w:val="18"/>
        <w:lang w:val="en-GB"/>
      </w:rPr>
      <w:tab/>
    </w:r>
    <w:r w:rsidR="00E73D05">
      <w:rPr>
        <w:sz w:val="18"/>
        <w:szCs w:val="18"/>
        <w:lang w:val="en-GB"/>
      </w:rPr>
      <w:tab/>
    </w:r>
    <w:r w:rsidRPr="009F128B">
      <w:rPr>
        <w:sz w:val="18"/>
        <w:szCs w:val="18"/>
        <w:lang w:val="en-GB"/>
      </w:rPr>
      <w:t xml:space="preserve">Page </w:t>
    </w:r>
    <w:r w:rsidRPr="009F128B">
      <w:rPr>
        <w:rStyle w:val="PageNumber"/>
        <w:sz w:val="18"/>
        <w:szCs w:val="18"/>
      </w:rPr>
      <w:fldChar w:fldCharType="begin"/>
    </w:r>
    <w:r w:rsidRPr="009F128B">
      <w:rPr>
        <w:rStyle w:val="PageNumber"/>
        <w:sz w:val="18"/>
        <w:szCs w:val="18"/>
      </w:rPr>
      <w:instrText xml:space="preserve"> PAGE </w:instrText>
    </w:r>
    <w:r w:rsidRPr="009F128B">
      <w:rPr>
        <w:rStyle w:val="PageNumber"/>
        <w:sz w:val="18"/>
        <w:szCs w:val="18"/>
      </w:rPr>
      <w:fldChar w:fldCharType="separate"/>
    </w:r>
    <w:r w:rsidR="00736AA6">
      <w:rPr>
        <w:rStyle w:val="PageNumber"/>
        <w:noProof/>
        <w:sz w:val="18"/>
        <w:szCs w:val="18"/>
      </w:rPr>
      <w:t>3</w:t>
    </w:r>
    <w:r w:rsidRPr="009F128B">
      <w:rPr>
        <w:rStyle w:val="PageNumber"/>
        <w:sz w:val="18"/>
        <w:szCs w:val="18"/>
      </w:rPr>
      <w:fldChar w:fldCharType="end"/>
    </w:r>
    <w:r w:rsidR="00B22E7F">
      <w:rPr>
        <w:rStyle w:val="PageNumber"/>
        <w:sz w:val="18"/>
        <w:szCs w:val="18"/>
      </w:rPr>
      <w:t xml:space="preserve"> of </w:t>
    </w:r>
    <w:r w:rsidR="00B22E7F">
      <w:rPr>
        <w:rStyle w:val="PageNumber"/>
        <w:sz w:val="18"/>
        <w:szCs w:val="18"/>
      </w:rPr>
      <w:fldChar w:fldCharType="begin"/>
    </w:r>
    <w:r w:rsidR="00B22E7F">
      <w:rPr>
        <w:rStyle w:val="PageNumber"/>
        <w:sz w:val="18"/>
        <w:szCs w:val="18"/>
      </w:rPr>
      <w:instrText xml:space="preserve"> NUMPAGES   \* MERGEFORMAT </w:instrText>
    </w:r>
    <w:r w:rsidR="00B22E7F">
      <w:rPr>
        <w:rStyle w:val="PageNumber"/>
        <w:sz w:val="18"/>
        <w:szCs w:val="18"/>
      </w:rPr>
      <w:fldChar w:fldCharType="separate"/>
    </w:r>
    <w:r w:rsidR="00736AA6">
      <w:rPr>
        <w:rStyle w:val="PageNumber"/>
        <w:noProof/>
        <w:sz w:val="18"/>
        <w:szCs w:val="18"/>
      </w:rPr>
      <w:t>3</w:t>
    </w:r>
    <w:r w:rsidR="00B22E7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6A19" w14:textId="77777777" w:rsidR="00913C56" w:rsidRDefault="00913C56">
      <w:r>
        <w:separator/>
      </w:r>
    </w:p>
  </w:footnote>
  <w:footnote w:type="continuationSeparator" w:id="0">
    <w:p w14:paraId="122D8082" w14:textId="77777777" w:rsidR="00913C56" w:rsidRDefault="0091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DEF2" w14:textId="42373D04" w:rsidR="00B6350C" w:rsidRDefault="00C23FB0">
    <w:pPr>
      <w:pStyle w:val="Header"/>
    </w:pPr>
    <w:r>
      <w:rPr>
        <w:noProof/>
      </w:rPr>
      <w:drawing>
        <wp:anchor distT="0" distB="0" distL="114300" distR="114300" simplePos="0" relativeHeight="251661312" behindDoc="0" locked="0" layoutInCell="1" allowOverlap="1" wp14:anchorId="308FF966" wp14:editId="63DF935E">
          <wp:simplePos x="0" y="0"/>
          <wp:positionH relativeFrom="column">
            <wp:posOffset>166370</wp:posOffset>
          </wp:positionH>
          <wp:positionV relativeFrom="paragraph">
            <wp:posOffset>-186055</wp:posOffset>
          </wp:positionV>
          <wp:extent cx="787001" cy="793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01" cy="793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ABC6FC" wp14:editId="081B569D">
          <wp:simplePos x="0" y="0"/>
          <wp:positionH relativeFrom="column">
            <wp:posOffset>985520</wp:posOffset>
          </wp:positionH>
          <wp:positionV relativeFrom="paragraph">
            <wp:posOffset>-250825</wp:posOffset>
          </wp:positionV>
          <wp:extent cx="5060950" cy="806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15031"/>
                  <a:stretch>
                    <a:fillRect/>
                  </a:stretch>
                </pic:blipFill>
                <pic:spPr bwMode="auto">
                  <a:xfrm>
                    <a:off x="0" y="0"/>
                    <a:ext cx="5060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7F7C3" w14:textId="044B5118" w:rsidR="009478A5" w:rsidRDefault="009478A5">
    <w:pPr>
      <w:pStyle w:val="Header"/>
    </w:pPr>
  </w:p>
  <w:p w14:paraId="5872B453" w14:textId="77777777" w:rsidR="00B6350C" w:rsidRDefault="00B63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1546"/>
    <w:multiLevelType w:val="hybridMultilevel"/>
    <w:tmpl w:val="9BAA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8B27D3"/>
    <w:multiLevelType w:val="hybridMultilevel"/>
    <w:tmpl w:val="F10C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745503">
    <w:abstractNumId w:val="3"/>
  </w:num>
  <w:num w:numId="2" w16cid:durableId="600799301">
    <w:abstractNumId w:val="2"/>
  </w:num>
  <w:num w:numId="3" w16cid:durableId="1489711408">
    <w:abstractNumId w:val="0"/>
  </w:num>
  <w:num w:numId="4" w16cid:durableId="962687278">
    <w:abstractNumId w:val="4"/>
  </w:num>
  <w:num w:numId="5" w16cid:durableId="1679120516">
    <w:abstractNumId w:val="1"/>
  </w:num>
  <w:num w:numId="6" w16cid:durableId="5197816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D29"/>
    <w:rsid w:val="0000338D"/>
    <w:rsid w:val="0000712E"/>
    <w:rsid w:val="00010B32"/>
    <w:rsid w:val="00012223"/>
    <w:rsid w:val="00012AF1"/>
    <w:rsid w:val="00012E6D"/>
    <w:rsid w:val="00013EB7"/>
    <w:rsid w:val="00013F0F"/>
    <w:rsid w:val="00014B76"/>
    <w:rsid w:val="00016303"/>
    <w:rsid w:val="00017E7C"/>
    <w:rsid w:val="0002004D"/>
    <w:rsid w:val="00022D5F"/>
    <w:rsid w:val="00024DAC"/>
    <w:rsid w:val="0003004C"/>
    <w:rsid w:val="00030ABC"/>
    <w:rsid w:val="000333FE"/>
    <w:rsid w:val="0003427A"/>
    <w:rsid w:val="00034D18"/>
    <w:rsid w:val="0003544E"/>
    <w:rsid w:val="00035D4D"/>
    <w:rsid w:val="00035F73"/>
    <w:rsid w:val="000410ED"/>
    <w:rsid w:val="00045619"/>
    <w:rsid w:val="00045773"/>
    <w:rsid w:val="000503A2"/>
    <w:rsid w:val="000522D4"/>
    <w:rsid w:val="0005524A"/>
    <w:rsid w:val="0005591A"/>
    <w:rsid w:val="000617C9"/>
    <w:rsid w:val="0006203C"/>
    <w:rsid w:val="00063589"/>
    <w:rsid w:val="00063FB5"/>
    <w:rsid w:val="000677C2"/>
    <w:rsid w:val="000737E8"/>
    <w:rsid w:val="00075FAC"/>
    <w:rsid w:val="00076F64"/>
    <w:rsid w:val="0008316A"/>
    <w:rsid w:val="00087A72"/>
    <w:rsid w:val="0009286A"/>
    <w:rsid w:val="0009353F"/>
    <w:rsid w:val="00095030"/>
    <w:rsid w:val="000950D5"/>
    <w:rsid w:val="00096F93"/>
    <w:rsid w:val="000A126C"/>
    <w:rsid w:val="000A3758"/>
    <w:rsid w:val="000A3CA7"/>
    <w:rsid w:val="000A494D"/>
    <w:rsid w:val="000B10A6"/>
    <w:rsid w:val="000C1522"/>
    <w:rsid w:val="000C5B55"/>
    <w:rsid w:val="000C7C77"/>
    <w:rsid w:val="000D416E"/>
    <w:rsid w:val="000D4580"/>
    <w:rsid w:val="000E5BBC"/>
    <w:rsid w:val="000E767D"/>
    <w:rsid w:val="000F0F6C"/>
    <w:rsid w:val="000F4D57"/>
    <w:rsid w:val="000F5DEF"/>
    <w:rsid w:val="00100D61"/>
    <w:rsid w:val="0010162C"/>
    <w:rsid w:val="00105302"/>
    <w:rsid w:val="00106A63"/>
    <w:rsid w:val="00110A94"/>
    <w:rsid w:val="00112210"/>
    <w:rsid w:val="0011242A"/>
    <w:rsid w:val="00115D2F"/>
    <w:rsid w:val="00120298"/>
    <w:rsid w:val="00121658"/>
    <w:rsid w:val="00122B86"/>
    <w:rsid w:val="001239FB"/>
    <w:rsid w:val="00126E99"/>
    <w:rsid w:val="001321C8"/>
    <w:rsid w:val="00135FF0"/>
    <w:rsid w:val="0014405E"/>
    <w:rsid w:val="00144547"/>
    <w:rsid w:val="00150087"/>
    <w:rsid w:val="0015107D"/>
    <w:rsid w:val="00154866"/>
    <w:rsid w:val="00155BF4"/>
    <w:rsid w:val="00162F40"/>
    <w:rsid w:val="001661F7"/>
    <w:rsid w:val="001707D5"/>
    <w:rsid w:val="0017184C"/>
    <w:rsid w:val="00177180"/>
    <w:rsid w:val="00180D47"/>
    <w:rsid w:val="00181270"/>
    <w:rsid w:val="00190A94"/>
    <w:rsid w:val="00192D12"/>
    <w:rsid w:val="001951FE"/>
    <w:rsid w:val="00196F2A"/>
    <w:rsid w:val="00197B14"/>
    <w:rsid w:val="001A0C86"/>
    <w:rsid w:val="001A136D"/>
    <w:rsid w:val="001A1BE1"/>
    <w:rsid w:val="001B13B1"/>
    <w:rsid w:val="001B2571"/>
    <w:rsid w:val="001B7AB7"/>
    <w:rsid w:val="001C3A54"/>
    <w:rsid w:val="001C64F1"/>
    <w:rsid w:val="001D19A6"/>
    <w:rsid w:val="001D55F7"/>
    <w:rsid w:val="001D5DEF"/>
    <w:rsid w:val="001D79AC"/>
    <w:rsid w:val="001D7BF5"/>
    <w:rsid w:val="001E0BA5"/>
    <w:rsid w:val="001E1D69"/>
    <w:rsid w:val="001E50A2"/>
    <w:rsid w:val="001F08D0"/>
    <w:rsid w:val="001F120E"/>
    <w:rsid w:val="001F1546"/>
    <w:rsid w:val="001F47F3"/>
    <w:rsid w:val="001F5D80"/>
    <w:rsid w:val="00200451"/>
    <w:rsid w:val="00201320"/>
    <w:rsid w:val="00210466"/>
    <w:rsid w:val="00221CCE"/>
    <w:rsid w:val="00226829"/>
    <w:rsid w:val="00231106"/>
    <w:rsid w:val="00233B9D"/>
    <w:rsid w:val="00233DDA"/>
    <w:rsid w:val="002364E4"/>
    <w:rsid w:val="00250A28"/>
    <w:rsid w:val="0025778C"/>
    <w:rsid w:val="0026269F"/>
    <w:rsid w:val="00262EFC"/>
    <w:rsid w:val="00266121"/>
    <w:rsid w:val="00266EB9"/>
    <w:rsid w:val="0027627D"/>
    <w:rsid w:val="00282863"/>
    <w:rsid w:val="00290440"/>
    <w:rsid w:val="00290EBC"/>
    <w:rsid w:val="002976DE"/>
    <w:rsid w:val="00297B55"/>
    <w:rsid w:val="002A254C"/>
    <w:rsid w:val="002B56A9"/>
    <w:rsid w:val="002B74FD"/>
    <w:rsid w:val="002C26E6"/>
    <w:rsid w:val="002C2D95"/>
    <w:rsid w:val="002C71E8"/>
    <w:rsid w:val="002D2274"/>
    <w:rsid w:val="002D266E"/>
    <w:rsid w:val="002D4121"/>
    <w:rsid w:val="002D7249"/>
    <w:rsid w:val="002E1B83"/>
    <w:rsid w:val="002E5D53"/>
    <w:rsid w:val="002E7D33"/>
    <w:rsid w:val="002F2848"/>
    <w:rsid w:val="002F47F3"/>
    <w:rsid w:val="002F58EB"/>
    <w:rsid w:val="0030090E"/>
    <w:rsid w:val="0030318D"/>
    <w:rsid w:val="003045C3"/>
    <w:rsid w:val="003060F0"/>
    <w:rsid w:val="00306BCE"/>
    <w:rsid w:val="00312BD6"/>
    <w:rsid w:val="00313118"/>
    <w:rsid w:val="00320068"/>
    <w:rsid w:val="003232ED"/>
    <w:rsid w:val="003262FC"/>
    <w:rsid w:val="00330261"/>
    <w:rsid w:val="00332F90"/>
    <w:rsid w:val="003378F6"/>
    <w:rsid w:val="003415FC"/>
    <w:rsid w:val="00342E7F"/>
    <w:rsid w:val="003445D3"/>
    <w:rsid w:val="00345518"/>
    <w:rsid w:val="00346B3B"/>
    <w:rsid w:val="00347673"/>
    <w:rsid w:val="0035125C"/>
    <w:rsid w:val="0036159C"/>
    <w:rsid w:val="003717BC"/>
    <w:rsid w:val="00371FD9"/>
    <w:rsid w:val="00372452"/>
    <w:rsid w:val="00372703"/>
    <w:rsid w:val="0037768F"/>
    <w:rsid w:val="0038633F"/>
    <w:rsid w:val="00386E96"/>
    <w:rsid w:val="00386F66"/>
    <w:rsid w:val="0038796E"/>
    <w:rsid w:val="0039450F"/>
    <w:rsid w:val="003947E7"/>
    <w:rsid w:val="00396A9B"/>
    <w:rsid w:val="00397073"/>
    <w:rsid w:val="00397634"/>
    <w:rsid w:val="003A2E1C"/>
    <w:rsid w:val="003A4357"/>
    <w:rsid w:val="003A7E14"/>
    <w:rsid w:val="003B3E06"/>
    <w:rsid w:val="003B43A8"/>
    <w:rsid w:val="003B55F6"/>
    <w:rsid w:val="003B6E45"/>
    <w:rsid w:val="003C10AA"/>
    <w:rsid w:val="003C2D69"/>
    <w:rsid w:val="003C555B"/>
    <w:rsid w:val="003D195A"/>
    <w:rsid w:val="003D2ADD"/>
    <w:rsid w:val="003D4201"/>
    <w:rsid w:val="003D6B49"/>
    <w:rsid w:val="003E2ABD"/>
    <w:rsid w:val="003E3A87"/>
    <w:rsid w:val="003F275B"/>
    <w:rsid w:val="003F32FF"/>
    <w:rsid w:val="003F554E"/>
    <w:rsid w:val="0040360C"/>
    <w:rsid w:val="0040443B"/>
    <w:rsid w:val="00407F1E"/>
    <w:rsid w:val="0042033D"/>
    <w:rsid w:val="00424124"/>
    <w:rsid w:val="00426624"/>
    <w:rsid w:val="0043088B"/>
    <w:rsid w:val="0043190A"/>
    <w:rsid w:val="00434A54"/>
    <w:rsid w:val="0043637D"/>
    <w:rsid w:val="004405D2"/>
    <w:rsid w:val="004428DC"/>
    <w:rsid w:val="00447D77"/>
    <w:rsid w:val="0045124A"/>
    <w:rsid w:val="00451275"/>
    <w:rsid w:val="00452327"/>
    <w:rsid w:val="004530C0"/>
    <w:rsid w:val="0045494F"/>
    <w:rsid w:val="00470018"/>
    <w:rsid w:val="00471180"/>
    <w:rsid w:val="00473883"/>
    <w:rsid w:val="0047646C"/>
    <w:rsid w:val="00476D80"/>
    <w:rsid w:val="00477B20"/>
    <w:rsid w:val="00482B9A"/>
    <w:rsid w:val="00484BEE"/>
    <w:rsid w:val="004853B9"/>
    <w:rsid w:val="004901C2"/>
    <w:rsid w:val="004957E5"/>
    <w:rsid w:val="00495BCF"/>
    <w:rsid w:val="004A079B"/>
    <w:rsid w:val="004B0F8B"/>
    <w:rsid w:val="004B5DCF"/>
    <w:rsid w:val="004B7AE9"/>
    <w:rsid w:val="004C0DB3"/>
    <w:rsid w:val="004C49B2"/>
    <w:rsid w:val="004C68B3"/>
    <w:rsid w:val="004E083B"/>
    <w:rsid w:val="004E0F99"/>
    <w:rsid w:val="004E1482"/>
    <w:rsid w:val="004E29A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514D"/>
    <w:rsid w:val="00515DDB"/>
    <w:rsid w:val="00516C38"/>
    <w:rsid w:val="00520708"/>
    <w:rsid w:val="00523826"/>
    <w:rsid w:val="00524367"/>
    <w:rsid w:val="00533CE6"/>
    <w:rsid w:val="0054183B"/>
    <w:rsid w:val="0055037B"/>
    <w:rsid w:val="005558E0"/>
    <w:rsid w:val="00561361"/>
    <w:rsid w:val="0056183E"/>
    <w:rsid w:val="00565A69"/>
    <w:rsid w:val="00570FEA"/>
    <w:rsid w:val="00571687"/>
    <w:rsid w:val="00571989"/>
    <w:rsid w:val="00572F15"/>
    <w:rsid w:val="0058172A"/>
    <w:rsid w:val="00581953"/>
    <w:rsid w:val="0058224B"/>
    <w:rsid w:val="00583EC9"/>
    <w:rsid w:val="00584BF4"/>
    <w:rsid w:val="00584D96"/>
    <w:rsid w:val="0058526B"/>
    <w:rsid w:val="005908F0"/>
    <w:rsid w:val="00590ADB"/>
    <w:rsid w:val="005B13A4"/>
    <w:rsid w:val="005B2FB5"/>
    <w:rsid w:val="005B35A2"/>
    <w:rsid w:val="005B3ED3"/>
    <w:rsid w:val="005B48D0"/>
    <w:rsid w:val="005B4F80"/>
    <w:rsid w:val="005C632E"/>
    <w:rsid w:val="005D0AD5"/>
    <w:rsid w:val="005D3D85"/>
    <w:rsid w:val="005D720E"/>
    <w:rsid w:val="005E3AE0"/>
    <w:rsid w:val="005E3EEE"/>
    <w:rsid w:val="005E53BD"/>
    <w:rsid w:val="005E595A"/>
    <w:rsid w:val="005E67E3"/>
    <w:rsid w:val="005F1657"/>
    <w:rsid w:val="005F776D"/>
    <w:rsid w:val="00603F87"/>
    <w:rsid w:val="00607F9F"/>
    <w:rsid w:val="0061336A"/>
    <w:rsid w:val="00626BBA"/>
    <w:rsid w:val="00627FB4"/>
    <w:rsid w:val="00637237"/>
    <w:rsid w:val="0064066F"/>
    <w:rsid w:val="0064390B"/>
    <w:rsid w:val="00651CAF"/>
    <w:rsid w:val="00652EFC"/>
    <w:rsid w:val="006552B5"/>
    <w:rsid w:val="00656EB8"/>
    <w:rsid w:val="00662156"/>
    <w:rsid w:val="00663C6D"/>
    <w:rsid w:val="00666074"/>
    <w:rsid w:val="00670155"/>
    <w:rsid w:val="006738B9"/>
    <w:rsid w:val="00674F9C"/>
    <w:rsid w:val="0067554A"/>
    <w:rsid w:val="00675EEE"/>
    <w:rsid w:val="006770CA"/>
    <w:rsid w:val="00686C3A"/>
    <w:rsid w:val="0068769C"/>
    <w:rsid w:val="00697F82"/>
    <w:rsid w:val="006A0175"/>
    <w:rsid w:val="006A0598"/>
    <w:rsid w:val="006A2D4B"/>
    <w:rsid w:val="006A2F21"/>
    <w:rsid w:val="006A3716"/>
    <w:rsid w:val="006A66DA"/>
    <w:rsid w:val="006A7394"/>
    <w:rsid w:val="006B2F6C"/>
    <w:rsid w:val="006B3D18"/>
    <w:rsid w:val="006B4B1E"/>
    <w:rsid w:val="006B59B9"/>
    <w:rsid w:val="006C0693"/>
    <w:rsid w:val="006C0EB6"/>
    <w:rsid w:val="006C0F37"/>
    <w:rsid w:val="006D11DC"/>
    <w:rsid w:val="006D3DA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278F4"/>
    <w:rsid w:val="00735C56"/>
    <w:rsid w:val="00736AA6"/>
    <w:rsid w:val="00745DBA"/>
    <w:rsid w:val="00746DDB"/>
    <w:rsid w:val="007471C5"/>
    <w:rsid w:val="00750592"/>
    <w:rsid w:val="00750FF8"/>
    <w:rsid w:val="0075237F"/>
    <w:rsid w:val="00752A71"/>
    <w:rsid w:val="00752ADD"/>
    <w:rsid w:val="00753FC2"/>
    <w:rsid w:val="007545D2"/>
    <w:rsid w:val="00756C38"/>
    <w:rsid w:val="00761673"/>
    <w:rsid w:val="00761893"/>
    <w:rsid w:val="007653F4"/>
    <w:rsid w:val="007727F3"/>
    <w:rsid w:val="00783B39"/>
    <w:rsid w:val="007955F2"/>
    <w:rsid w:val="00795842"/>
    <w:rsid w:val="00795E5F"/>
    <w:rsid w:val="007A04AC"/>
    <w:rsid w:val="007A45D7"/>
    <w:rsid w:val="007B14C9"/>
    <w:rsid w:val="007C136C"/>
    <w:rsid w:val="007C201A"/>
    <w:rsid w:val="007C2F3F"/>
    <w:rsid w:val="007C352C"/>
    <w:rsid w:val="007C52DE"/>
    <w:rsid w:val="007C593F"/>
    <w:rsid w:val="007D29AC"/>
    <w:rsid w:val="007D2FCB"/>
    <w:rsid w:val="007D6292"/>
    <w:rsid w:val="007D761E"/>
    <w:rsid w:val="007E0103"/>
    <w:rsid w:val="007E063C"/>
    <w:rsid w:val="007E153C"/>
    <w:rsid w:val="007E5045"/>
    <w:rsid w:val="007E53DA"/>
    <w:rsid w:val="007F095B"/>
    <w:rsid w:val="007F0984"/>
    <w:rsid w:val="007F1048"/>
    <w:rsid w:val="007F5383"/>
    <w:rsid w:val="008001B4"/>
    <w:rsid w:val="00800827"/>
    <w:rsid w:val="0081327A"/>
    <w:rsid w:val="008142E1"/>
    <w:rsid w:val="008162F6"/>
    <w:rsid w:val="008272C0"/>
    <w:rsid w:val="008323D3"/>
    <w:rsid w:val="008351FF"/>
    <w:rsid w:val="00845D2E"/>
    <w:rsid w:val="00847837"/>
    <w:rsid w:val="00851792"/>
    <w:rsid w:val="00853875"/>
    <w:rsid w:val="00855235"/>
    <w:rsid w:val="00860295"/>
    <w:rsid w:val="00871BC3"/>
    <w:rsid w:val="00871FD8"/>
    <w:rsid w:val="00875FA1"/>
    <w:rsid w:val="0088068C"/>
    <w:rsid w:val="00892A43"/>
    <w:rsid w:val="008938FF"/>
    <w:rsid w:val="00894E29"/>
    <w:rsid w:val="0089693D"/>
    <w:rsid w:val="008A12C4"/>
    <w:rsid w:val="008A1514"/>
    <w:rsid w:val="008A377D"/>
    <w:rsid w:val="008C02FA"/>
    <w:rsid w:val="008C2513"/>
    <w:rsid w:val="008C3178"/>
    <w:rsid w:val="008C5B63"/>
    <w:rsid w:val="008C68A0"/>
    <w:rsid w:val="008D02FF"/>
    <w:rsid w:val="008D1243"/>
    <w:rsid w:val="008D243C"/>
    <w:rsid w:val="008E0113"/>
    <w:rsid w:val="008E07C7"/>
    <w:rsid w:val="008E2D12"/>
    <w:rsid w:val="008F13BB"/>
    <w:rsid w:val="008F3BE9"/>
    <w:rsid w:val="008F4ED2"/>
    <w:rsid w:val="008F66E7"/>
    <w:rsid w:val="009044E4"/>
    <w:rsid w:val="009055F3"/>
    <w:rsid w:val="009066B6"/>
    <w:rsid w:val="00907556"/>
    <w:rsid w:val="00913817"/>
    <w:rsid w:val="00913C56"/>
    <w:rsid w:val="00924137"/>
    <w:rsid w:val="00925F7F"/>
    <w:rsid w:val="0092731B"/>
    <w:rsid w:val="00935B03"/>
    <w:rsid w:val="009467CE"/>
    <w:rsid w:val="009478A5"/>
    <w:rsid w:val="00947EF4"/>
    <w:rsid w:val="00951BB0"/>
    <w:rsid w:val="00952960"/>
    <w:rsid w:val="00954440"/>
    <w:rsid w:val="00957397"/>
    <w:rsid w:val="00960A2B"/>
    <w:rsid w:val="00966942"/>
    <w:rsid w:val="009707C4"/>
    <w:rsid w:val="00970B01"/>
    <w:rsid w:val="00971CC5"/>
    <w:rsid w:val="009874BD"/>
    <w:rsid w:val="009900DD"/>
    <w:rsid w:val="00990B40"/>
    <w:rsid w:val="00991002"/>
    <w:rsid w:val="009A0E58"/>
    <w:rsid w:val="009A50A2"/>
    <w:rsid w:val="009B06B5"/>
    <w:rsid w:val="009B0DBF"/>
    <w:rsid w:val="009B1347"/>
    <w:rsid w:val="009B5E33"/>
    <w:rsid w:val="009B6F36"/>
    <w:rsid w:val="009C0E9E"/>
    <w:rsid w:val="009C4007"/>
    <w:rsid w:val="009C516A"/>
    <w:rsid w:val="009C7312"/>
    <w:rsid w:val="009D6350"/>
    <w:rsid w:val="009D6916"/>
    <w:rsid w:val="009E4662"/>
    <w:rsid w:val="009E5005"/>
    <w:rsid w:val="009E678D"/>
    <w:rsid w:val="009F128B"/>
    <w:rsid w:val="00A03055"/>
    <w:rsid w:val="00A11931"/>
    <w:rsid w:val="00A146FD"/>
    <w:rsid w:val="00A171EA"/>
    <w:rsid w:val="00A22177"/>
    <w:rsid w:val="00A2314D"/>
    <w:rsid w:val="00A2523F"/>
    <w:rsid w:val="00A34870"/>
    <w:rsid w:val="00A36A6A"/>
    <w:rsid w:val="00A433A6"/>
    <w:rsid w:val="00A43E7A"/>
    <w:rsid w:val="00A46ED3"/>
    <w:rsid w:val="00A525AF"/>
    <w:rsid w:val="00A53892"/>
    <w:rsid w:val="00A54502"/>
    <w:rsid w:val="00A70611"/>
    <w:rsid w:val="00A7101F"/>
    <w:rsid w:val="00A739AC"/>
    <w:rsid w:val="00A73E50"/>
    <w:rsid w:val="00A7648B"/>
    <w:rsid w:val="00A779FE"/>
    <w:rsid w:val="00A77B07"/>
    <w:rsid w:val="00A84E04"/>
    <w:rsid w:val="00A853CC"/>
    <w:rsid w:val="00A91076"/>
    <w:rsid w:val="00A96048"/>
    <w:rsid w:val="00A97B08"/>
    <w:rsid w:val="00AA1D58"/>
    <w:rsid w:val="00AA3505"/>
    <w:rsid w:val="00AA5256"/>
    <w:rsid w:val="00AA7762"/>
    <w:rsid w:val="00AB00B8"/>
    <w:rsid w:val="00AB104F"/>
    <w:rsid w:val="00AB32E4"/>
    <w:rsid w:val="00AB4DF6"/>
    <w:rsid w:val="00AB7DAB"/>
    <w:rsid w:val="00AC0623"/>
    <w:rsid w:val="00AC0D0C"/>
    <w:rsid w:val="00AC2A41"/>
    <w:rsid w:val="00AC674C"/>
    <w:rsid w:val="00AD330A"/>
    <w:rsid w:val="00AD45B0"/>
    <w:rsid w:val="00AD56A6"/>
    <w:rsid w:val="00AD5F08"/>
    <w:rsid w:val="00AD6668"/>
    <w:rsid w:val="00AD75FB"/>
    <w:rsid w:val="00AE1D8D"/>
    <w:rsid w:val="00AE6A5B"/>
    <w:rsid w:val="00AE6E02"/>
    <w:rsid w:val="00AE7B08"/>
    <w:rsid w:val="00AE7F65"/>
    <w:rsid w:val="00AF7BB3"/>
    <w:rsid w:val="00B063F9"/>
    <w:rsid w:val="00B112A1"/>
    <w:rsid w:val="00B14398"/>
    <w:rsid w:val="00B17284"/>
    <w:rsid w:val="00B22E7F"/>
    <w:rsid w:val="00B304D7"/>
    <w:rsid w:val="00B30DFF"/>
    <w:rsid w:val="00B36352"/>
    <w:rsid w:val="00B37003"/>
    <w:rsid w:val="00B46840"/>
    <w:rsid w:val="00B513FE"/>
    <w:rsid w:val="00B5587D"/>
    <w:rsid w:val="00B56D0A"/>
    <w:rsid w:val="00B60E24"/>
    <w:rsid w:val="00B60EC5"/>
    <w:rsid w:val="00B6350C"/>
    <w:rsid w:val="00B67A45"/>
    <w:rsid w:val="00B71AC5"/>
    <w:rsid w:val="00B72045"/>
    <w:rsid w:val="00B740D9"/>
    <w:rsid w:val="00B74AA7"/>
    <w:rsid w:val="00B7586A"/>
    <w:rsid w:val="00B76345"/>
    <w:rsid w:val="00B84AED"/>
    <w:rsid w:val="00B8519F"/>
    <w:rsid w:val="00B87294"/>
    <w:rsid w:val="00B877B2"/>
    <w:rsid w:val="00B879BF"/>
    <w:rsid w:val="00B92478"/>
    <w:rsid w:val="00B92E7A"/>
    <w:rsid w:val="00B955C6"/>
    <w:rsid w:val="00BA0765"/>
    <w:rsid w:val="00BA0EC9"/>
    <w:rsid w:val="00BA1E67"/>
    <w:rsid w:val="00BA1E84"/>
    <w:rsid w:val="00BA4DA9"/>
    <w:rsid w:val="00BA6C23"/>
    <w:rsid w:val="00BB2689"/>
    <w:rsid w:val="00BB3DD7"/>
    <w:rsid w:val="00BB4928"/>
    <w:rsid w:val="00BB68B0"/>
    <w:rsid w:val="00BC00A1"/>
    <w:rsid w:val="00BC0714"/>
    <w:rsid w:val="00BC34CF"/>
    <w:rsid w:val="00BC353E"/>
    <w:rsid w:val="00BD552F"/>
    <w:rsid w:val="00BD5B26"/>
    <w:rsid w:val="00BD68AE"/>
    <w:rsid w:val="00BE595A"/>
    <w:rsid w:val="00BE6FAB"/>
    <w:rsid w:val="00BE783C"/>
    <w:rsid w:val="00BE7B3C"/>
    <w:rsid w:val="00BF5FBD"/>
    <w:rsid w:val="00C00D44"/>
    <w:rsid w:val="00C03806"/>
    <w:rsid w:val="00C06736"/>
    <w:rsid w:val="00C10475"/>
    <w:rsid w:val="00C106C1"/>
    <w:rsid w:val="00C14AF2"/>
    <w:rsid w:val="00C171B6"/>
    <w:rsid w:val="00C23FB0"/>
    <w:rsid w:val="00C2452B"/>
    <w:rsid w:val="00C27405"/>
    <w:rsid w:val="00C30183"/>
    <w:rsid w:val="00C3644F"/>
    <w:rsid w:val="00C460D8"/>
    <w:rsid w:val="00C545B1"/>
    <w:rsid w:val="00C579ED"/>
    <w:rsid w:val="00C61EEF"/>
    <w:rsid w:val="00C6459C"/>
    <w:rsid w:val="00C70AAE"/>
    <w:rsid w:val="00C712DE"/>
    <w:rsid w:val="00C8296E"/>
    <w:rsid w:val="00C83C65"/>
    <w:rsid w:val="00C840D0"/>
    <w:rsid w:val="00C90172"/>
    <w:rsid w:val="00C91095"/>
    <w:rsid w:val="00C910F2"/>
    <w:rsid w:val="00C9751F"/>
    <w:rsid w:val="00C9783F"/>
    <w:rsid w:val="00CA0227"/>
    <w:rsid w:val="00CA3B1B"/>
    <w:rsid w:val="00CA4CDA"/>
    <w:rsid w:val="00CA58B5"/>
    <w:rsid w:val="00CB244C"/>
    <w:rsid w:val="00CB759D"/>
    <w:rsid w:val="00CB7741"/>
    <w:rsid w:val="00CC0A41"/>
    <w:rsid w:val="00CC1F21"/>
    <w:rsid w:val="00CC3BA0"/>
    <w:rsid w:val="00CC6A3D"/>
    <w:rsid w:val="00CC6D8C"/>
    <w:rsid w:val="00CC765C"/>
    <w:rsid w:val="00CD15CC"/>
    <w:rsid w:val="00CD38DB"/>
    <w:rsid w:val="00CD75F8"/>
    <w:rsid w:val="00CE1FD0"/>
    <w:rsid w:val="00CE7536"/>
    <w:rsid w:val="00CF0E53"/>
    <w:rsid w:val="00CF366A"/>
    <w:rsid w:val="00CF6586"/>
    <w:rsid w:val="00D00216"/>
    <w:rsid w:val="00D00DBC"/>
    <w:rsid w:val="00D011CD"/>
    <w:rsid w:val="00D0254B"/>
    <w:rsid w:val="00D11118"/>
    <w:rsid w:val="00D16E7E"/>
    <w:rsid w:val="00D225CC"/>
    <w:rsid w:val="00D22682"/>
    <w:rsid w:val="00D240C3"/>
    <w:rsid w:val="00D25196"/>
    <w:rsid w:val="00D339BD"/>
    <w:rsid w:val="00D36765"/>
    <w:rsid w:val="00D40309"/>
    <w:rsid w:val="00D44970"/>
    <w:rsid w:val="00D44E75"/>
    <w:rsid w:val="00D46724"/>
    <w:rsid w:val="00D47080"/>
    <w:rsid w:val="00D50EC8"/>
    <w:rsid w:val="00D517A4"/>
    <w:rsid w:val="00D53C59"/>
    <w:rsid w:val="00D549F4"/>
    <w:rsid w:val="00D640F5"/>
    <w:rsid w:val="00D674F6"/>
    <w:rsid w:val="00D67CD8"/>
    <w:rsid w:val="00D67F00"/>
    <w:rsid w:val="00D714E2"/>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5CFB"/>
    <w:rsid w:val="00DD6CBD"/>
    <w:rsid w:val="00DD759E"/>
    <w:rsid w:val="00DE1061"/>
    <w:rsid w:val="00DE2699"/>
    <w:rsid w:val="00DE28AE"/>
    <w:rsid w:val="00DE3965"/>
    <w:rsid w:val="00DE7B12"/>
    <w:rsid w:val="00E1782A"/>
    <w:rsid w:val="00E25542"/>
    <w:rsid w:val="00E2600B"/>
    <w:rsid w:val="00E2770C"/>
    <w:rsid w:val="00E30BB5"/>
    <w:rsid w:val="00E31447"/>
    <w:rsid w:val="00E35FC7"/>
    <w:rsid w:val="00E422A2"/>
    <w:rsid w:val="00E4615B"/>
    <w:rsid w:val="00E51C35"/>
    <w:rsid w:val="00E734C8"/>
    <w:rsid w:val="00E73D05"/>
    <w:rsid w:val="00E813B7"/>
    <w:rsid w:val="00E81F05"/>
    <w:rsid w:val="00E82874"/>
    <w:rsid w:val="00E9047D"/>
    <w:rsid w:val="00E95E44"/>
    <w:rsid w:val="00EA152D"/>
    <w:rsid w:val="00EA399C"/>
    <w:rsid w:val="00EB32FA"/>
    <w:rsid w:val="00EB4C19"/>
    <w:rsid w:val="00EB6589"/>
    <w:rsid w:val="00ED2177"/>
    <w:rsid w:val="00ED3B60"/>
    <w:rsid w:val="00EE6E92"/>
    <w:rsid w:val="00EF03C9"/>
    <w:rsid w:val="00EF0A8C"/>
    <w:rsid w:val="00EF2B16"/>
    <w:rsid w:val="00EF5C07"/>
    <w:rsid w:val="00EF6A28"/>
    <w:rsid w:val="00EF6FBF"/>
    <w:rsid w:val="00EF74CF"/>
    <w:rsid w:val="00F04D6C"/>
    <w:rsid w:val="00F05BF1"/>
    <w:rsid w:val="00F10E8E"/>
    <w:rsid w:val="00F1113D"/>
    <w:rsid w:val="00F17485"/>
    <w:rsid w:val="00F209A9"/>
    <w:rsid w:val="00F233FF"/>
    <w:rsid w:val="00F273A5"/>
    <w:rsid w:val="00F27556"/>
    <w:rsid w:val="00F27C45"/>
    <w:rsid w:val="00F33DEF"/>
    <w:rsid w:val="00F34407"/>
    <w:rsid w:val="00F3539A"/>
    <w:rsid w:val="00F54A52"/>
    <w:rsid w:val="00F55E0D"/>
    <w:rsid w:val="00F646C6"/>
    <w:rsid w:val="00F64D0B"/>
    <w:rsid w:val="00F6553D"/>
    <w:rsid w:val="00F708D9"/>
    <w:rsid w:val="00F72D9F"/>
    <w:rsid w:val="00F7452A"/>
    <w:rsid w:val="00F76D55"/>
    <w:rsid w:val="00F800AF"/>
    <w:rsid w:val="00F80DBB"/>
    <w:rsid w:val="00F82AA4"/>
    <w:rsid w:val="00F83875"/>
    <w:rsid w:val="00F84498"/>
    <w:rsid w:val="00F91683"/>
    <w:rsid w:val="00FA17FC"/>
    <w:rsid w:val="00FA43CC"/>
    <w:rsid w:val="00FA5DD9"/>
    <w:rsid w:val="00FB17AC"/>
    <w:rsid w:val="00FB7051"/>
    <w:rsid w:val="00FC08E1"/>
    <w:rsid w:val="00FC39CA"/>
    <w:rsid w:val="00FC622D"/>
    <w:rsid w:val="00FC6EA8"/>
    <w:rsid w:val="00FD03DA"/>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MD" w:eastAsia="ro-MD" w:bidi="lo-L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US" w:eastAsia="en-US" w:bidi="ar-SA"/>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bidi="ar-SA"/>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bidi="ar-SA"/>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1"/>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bidi="ar-SA"/>
    </w:rPr>
  </w:style>
  <w:style w:type="character" w:styleId="UnresolvedMention">
    <w:name w:val="Unresolved Mention"/>
    <w:uiPriority w:val="99"/>
    <w:semiHidden/>
    <w:unhideWhenUsed/>
    <w:rsid w:val="00957397"/>
    <w:rPr>
      <w:color w:val="605E5C"/>
      <w:shd w:val="clear" w:color="auto" w:fill="E1DFDD"/>
    </w:rPr>
  </w:style>
  <w:style w:type="character" w:customStyle="1" w:styleId="rynqvb">
    <w:name w:val="rynqvb"/>
    <w:basedOn w:val="DefaultParagraphFont"/>
    <w:rsid w:val="00957397"/>
  </w:style>
  <w:style w:type="character" w:customStyle="1" w:styleId="normaltextrun">
    <w:name w:val="normaltextrun"/>
    <w:basedOn w:val="DefaultParagraphFont"/>
    <w:rsid w:val="00871BC3"/>
  </w:style>
  <w:style w:type="paragraph" w:styleId="ListParagraph">
    <w:name w:val="List Paragraph"/>
    <w:basedOn w:val="Normal"/>
    <w:uiPriority w:val="34"/>
    <w:qFormat/>
    <w:rsid w:val="000410ED"/>
    <w:pPr>
      <w:ind w:left="720"/>
      <w:contextualSpacing/>
    </w:pPr>
  </w:style>
  <w:style w:type="character" w:customStyle="1" w:styleId="FootnoteTextChar">
    <w:name w:val="Footnote Text Char"/>
    <w:link w:val="FootnoteText"/>
    <w:uiPriority w:val="99"/>
    <w:rsid w:val="00CA4CDA"/>
    <w:rPr>
      <w:snapToGrid w:val="0"/>
    </w:rPr>
  </w:style>
  <w:style w:type="paragraph" w:customStyle="1" w:styleId="Numbered">
    <w:name w:val="Numbered"/>
    <w:basedOn w:val="Normal"/>
    <w:link w:val="NumberedChar"/>
    <w:qFormat/>
    <w:rsid w:val="00CA4CDA"/>
    <w:pPr>
      <w:widowControl/>
      <w:numPr>
        <w:numId w:val="3"/>
      </w:numPr>
      <w:spacing w:before="0" w:after="0"/>
      <w:jc w:val="both"/>
    </w:pPr>
    <w:rPr>
      <w:snapToGrid/>
      <w:szCs w:val="24"/>
      <w:lang w:val="en-GB" w:eastAsia="en-GB"/>
    </w:rPr>
  </w:style>
  <w:style w:type="character" w:customStyle="1" w:styleId="NumberedChar">
    <w:name w:val="Numbered Char"/>
    <w:link w:val="Numbered"/>
    <w:rsid w:val="00CA4CDA"/>
    <w:rPr>
      <w:sz w:val="24"/>
      <w:szCs w:val="24"/>
      <w:lang w:val="en-GB" w:eastAsia="en-GB"/>
    </w:rPr>
  </w:style>
  <w:style w:type="table" w:styleId="TableGrid">
    <w:name w:val="Table Grid"/>
    <w:basedOn w:val="TableNormal"/>
    <w:rsid w:val="00B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71">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4219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ta-md-association.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ta-md-association.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ta-md-association.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81fe16ebe9a46c2926d92bafa48fe82 xmlns="570e77c5-3905-4d67-b9aa-72aa9423e7e6">
      <Terms xmlns="http://schemas.microsoft.com/office/infopath/2007/PartnerControls">
        <TermInfo xmlns="http://schemas.microsoft.com/office/infopath/2007/PartnerControls">
          <TermName xmlns="http://schemas.microsoft.com/office/infopath/2007/PartnerControls">Moldova</TermName>
          <TermId xmlns="http://schemas.microsoft.com/office/infopath/2007/PartnerControls">e10e5078-9ef9-478c-b26b-873a65376d37</TermId>
        </TermInfo>
      </Terms>
    </i81fe16ebe9a46c2926d92bafa48fe82>
    <a12f587bdb964eaa8dd40470d53311f0 xmlns="570e77c5-3905-4d67-b9aa-72aa9423e7e6">
      <Terms xmlns="http://schemas.microsoft.com/office/infopath/2007/PartnerControls">
        <TermInfo xmlns="http://schemas.microsoft.com/office/infopath/2007/PartnerControls">
          <TermName xmlns="http://schemas.microsoft.com/office/infopath/2007/PartnerControls">European Commission (EU Aid)</TermName>
          <TermId xmlns="http://schemas.microsoft.com/office/infopath/2007/PartnerControls">cc7e7e9a-e3d3-46d2-9eef-354b17c6ad2a</TermId>
        </TermInfo>
      </Terms>
    </a12f587bdb964eaa8dd40470d53311f0>
    <TaxCatchAll xmlns="570e77c5-3905-4d67-b9aa-72aa9423e7e6">
      <Value>34</Value>
      <Value>5</Value>
      <Value>10</Value>
      <Value>22</Value>
    </TaxCatchAll>
    <IconOverlay xmlns="http://schemas.microsoft.com/sharepoint/v4" xsi:nil="true"/>
    <lcf76f155ced4ddcb4097134ff3c332f xmlns="ba785ef6-8810-4c30-b5c6-fb7ea25181fe">
      <Terms xmlns="http://schemas.microsoft.com/office/infopath/2007/PartnerControls"/>
    </lcf76f155ced4ddcb4097134ff3c332f>
    <PipelineStatus xmlns="570e77c5-3905-4d67-b9aa-72aa9423e7e6">07 Implementation</PipelineStatus>
    <Number xmlns="570e77c5-3905-4d67-b9aa-72aa9423e7e6">139112</Number>
    <m0348b13be9a461d981cf06e491810ba xmlns="570e77c5-3905-4d67-b9aa-72aa9423e7e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0ceaebe2-1c51-48d5-9484-c26abd96b5aa</TermId>
        </TermInfo>
        <TermInfo xmlns="http://schemas.microsoft.com/office/infopath/2007/PartnerControls">
          <TermName xmlns="http://schemas.microsoft.com/office/infopath/2007/PartnerControls">Peace ＆ Security</TermName>
          <TermId xmlns="http://schemas.microsoft.com/office/infopath/2007/PartnerControls">e9a4f5cb-8059-482a-8784-c215b071d2e5</TermId>
        </TermInfo>
      </Terms>
    </m0348b13be9a461d981cf06e491810ba>
    <ProjectNumber xmlns="570e77c5-3905-4d67-b9aa-72aa9423e7e6" xsi:nil="true"/>
    <DAIRole xmlns="570e77c5-3905-4d67-b9aa-72aa9423e7e6" xsi:nil="true"/>
    <ContractTitle xmlns="570e77c5-3905-4d67-b9aa-72aa9423e7e6">Support for structured policy dialogue, coordination of the implementation of the Association Agreement and enhancement of the legal approximation process</Contract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3EF173A3C5FE419B40EB33046C8184" ma:contentTypeVersion="27" ma:contentTypeDescription="Create a new document." ma:contentTypeScope="" ma:versionID="5e66ed30311e03d6327b47d44d6038e6">
  <xsd:schema xmlns:xsd="http://www.w3.org/2001/XMLSchema" xmlns:xs="http://www.w3.org/2001/XMLSchema" xmlns:p="http://schemas.microsoft.com/office/2006/metadata/properties" xmlns:ns2="ba785ef6-8810-4c30-b5c6-fb7ea25181fe" xmlns:ns3="570e77c5-3905-4d67-b9aa-72aa9423e7e6" xmlns:ns4="http://schemas.microsoft.com/sharepoint/v4" targetNamespace="http://schemas.microsoft.com/office/2006/metadata/properties" ma:root="true" ma:fieldsID="fc79638f520c70d60e0f1b2612a878d0" ns2:_="" ns3:_="" ns4:_="">
    <xsd:import namespace="ba785ef6-8810-4c30-b5c6-fb7ea25181fe"/>
    <xsd:import namespace="570e77c5-3905-4d67-b9aa-72aa9423e7e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81fe16ebe9a46c2926d92bafa48fe82" minOccurs="0"/>
                <xsd:element ref="ns3:TaxCatchAll" minOccurs="0"/>
                <xsd:element ref="ns3:TaxCatchAllLabel" minOccurs="0"/>
                <xsd:element ref="ns2:MediaServiceAutoKeyPoints" minOccurs="0"/>
                <xsd:element ref="ns2:MediaServiceKeyPoints" minOccurs="0"/>
                <xsd:element ref="ns3:m0348b13be9a461d981cf06e491810ba"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PipelineStatus" minOccurs="0"/>
                <xsd:element ref="ns3:Number" minOccurs="0"/>
                <xsd:element ref="ns3:ProjectNumber" minOccurs="0"/>
                <xsd:element ref="ns3:SharedWithUsers" minOccurs="0"/>
                <xsd:element ref="ns3:SharedWithDetails" minOccurs="0"/>
                <xsd:element ref="ns3:ContractTitle" minOccurs="0"/>
                <xsd:element ref="ns3:a12f587bdb964eaa8dd40470d53311f0" minOccurs="0"/>
                <xsd:element ref="ns3:DAIRole"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85ef6-8810-4c30-b5c6-fb7ea251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e77c5-3905-4d67-b9aa-72aa9423e7e6" elementFormDefault="qualified">
    <xsd:import namespace="http://schemas.microsoft.com/office/2006/documentManagement/types"/>
    <xsd:import namespace="http://schemas.microsoft.com/office/infopath/2007/PartnerControls"/>
    <xsd:element name="i81fe16ebe9a46c2926d92bafa48fe82" ma:index="10" nillable="true" ma:taxonomy="true" ma:internalName="i81fe16ebe9a46c2926d92bafa48fe82" ma:taxonomyFieldName="Country" ma:displayName="Country" ma:default="" ma:fieldId="{281fe16e-be9a-46c2-926d-92bafa48fe82}" ma:sspId="43e14187-b4d4-4fc9-8c4a-20dc3ccbfd5c" ma:termSetId="b9ccd66c-349b-4412-92f4-304de521c1d6"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eb48501-21ab-417e-a0b0-0d392fecded7}" ma:internalName="TaxCatchAll" ma:showField="CatchAllData" ma:web="570e77c5-3905-4d67-b9aa-72aa9423e7e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eb48501-21ab-417e-a0b0-0d392fecded7}" ma:internalName="TaxCatchAllLabel" ma:readOnly="true" ma:showField="CatchAllDataLabel" ma:web="570e77c5-3905-4d67-b9aa-72aa9423e7e6">
      <xsd:complexType>
        <xsd:complexContent>
          <xsd:extension base="dms:MultiChoiceLookup">
            <xsd:sequence>
              <xsd:element name="Value" type="dms:Lookup" maxOccurs="unbounded" minOccurs="0" nillable="true"/>
            </xsd:sequence>
          </xsd:extension>
        </xsd:complexContent>
      </xsd:complexType>
    </xsd:element>
    <xsd:element name="m0348b13be9a461d981cf06e491810ba" ma:index="16" nillable="true" ma:taxonomy="true" ma:internalName="m0348b13be9a461d981cf06e491810ba" ma:taxonomyFieldName="Sector" ma:displayName="Sector" ma:default="" ma:fieldId="{60348b13-be9a-461d-981c-f06e491810ba}" ma:taxonomyMulti="true" ma:sspId="43e14187-b4d4-4fc9-8c4a-20dc3ccbfd5c" ma:termSetId="6508a3b8-55c8-471f-959b-8ee3e695d13e" ma:anchorId="00000000-0000-0000-0000-000000000000" ma:open="false" ma:isKeyword="false">
      <xsd:complexType>
        <xsd:sequence>
          <xsd:element ref="pc:Terms" minOccurs="0" maxOccurs="1"/>
        </xsd:sequence>
      </xsd:complexType>
    </xsd:element>
    <xsd:element name="PipelineStatus" ma:index="25" nillable="true" ma:displayName="Status" ma:format="Dropdown" ma:indexed="true" ma:internalName="PipelineStatus">
      <xsd:simpleType>
        <xsd:restriction base="dms:Choice">
          <xsd:enumeration value="01 Opportunity"/>
          <xsd:enumeration value="02 Forecast"/>
          <xsd:enumeration value="03 EOI Live"/>
          <xsd:enumeration value="04 Pre-selection"/>
          <xsd:enumeration value="05 Live Tender"/>
          <xsd:enumeration value="05 Evaluation"/>
          <xsd:enumeration value="06 Won"/>
          <xsd:enumeration value="06 Lost"/>
          <xsd:enumeration value="07 Implementation"/>
          <xsd:enumeration value="08 Completed"/>
          <xsd:enumeration value="09 Dropped"/>
        </xsd:restriction>
      </xsd:simpleType>
    </xsd:element>
    <xsd:element name="Number" ma:index="26" nillable="true" ma:displayName="Client Number" ma:internalName="Number">
      <xsd:simpleType>
        <xsd:restriction base="dms:Text">
          <xsd:maxLength value="30"/>
        </xsd:restriction>
      </xsd:simpleType>
    </xsd:element>
    <xsd:element name="ProjectNumber" ma:index="27" nillable="true" ma:displayName="Project Number" ma:internalName="ProjectNumber">
      <xsd:simpleType>
        <xsd:restriction base="dms:Text">
          <xsd:maxLength value="1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ContractTitle" ma:index="30" nillable="true" ma:displayName="Contract Title" ma:internalName="ContractTitle">
      <xsd:simpleType>
        <xsd:restriction base="dms:Text">
          <xsd:maxLength value="255"/>
        </xsd:restriction>
      </xsd:simpleType>
    </xsd:element>
    <xsd:element name="a12f587bdb964eaa8dd40470d53311f0" ma:index="31" nillable="true" ma:taxonomy="true" ma:internalName="a12f587bdb964eaa8dd40470d53311f0" ma:taxonomyFieldName="Donor" ma:displayName="Donor" ma:default="" ma:fieldId="{a12f587b-db96-4eaa-8dd4-0470d53311f0}" ma:sspId="43e14187-b4d4-4fc9-8c4a-20dc3ccbfd5c" ma:termSetId="b931e420-d9e5-4ded-b8e8-fde6aeba5561" ma:anchorId="00000000-0000-0000-0000-000000000000" ma:open="false" ma:isKeyword="false">
      <xsd:complexType>
        <xsd:sequence>
          <xsd:element ref="pc:Terms" minOccurs="0" maxOccurs="1"/>
        </xsd:sequence>
      </xsd:complexType>
    </xsd:element>
    <xsd:element name="DAIRole" ma:index="33" nillable="true" ma:displayName="DAI Role" ma:format="RadioButtons" ma:internalName="DAIRole">
      <xsd:simpleType>
        <xsd:restriction base="dms:Choice">
          <xsd:enumeration value="Lead"/>
          <xsd:enumeration value="Partn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 ds:uri="570e77c5-3905-4d67-b9aa-72aa9423e7e6"/>
    <ds:schemaRef ds:uri="http://schemas.microsoft.com/sharepoint/v4"/>
    <ds:schemaRef ds:uri="ba785ef6-8810-4c30-b5c6-fb7ea25181fe"/>
  </ds:schemaRefs>
</ds:datastoreItem>
</file>

<file path=customXml/itemProps2.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3.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customXml/itemProps4.xml><?xml version="1.0" encoding="utf-8"?>
<ds:datastoreItem xmlns:ds="http://schemas.openxmlformats.org/officeDocument/2006/customXml" ds:itemID="{F93F537E-505C-46AD-BCF2-19A4AEA5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85ef6-8810-4c30-b5c6-fb7ea25181fe"/>
    <ds:schemaRef ds:uri="570e77c5-3905-4d67-b9aa-72aa9423e7e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MM</cp:lastModifiedBy>
  <cp:revision>6</cp:revision>
  <cp:lastPrinted>2023-11-10T11:31:00Z</cp:lastPrinted>
  <dcterms:created xsi:type="dcterms:W3CDTF">2023-11-13T13:59:00Z</dcterms:created>
  <dcterms:modified xsi:type="dcterms:W3CDTF">2023-11-13T20:49:00Z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0x010100A93EF173A3C5FE419B40EB33046C8184</vt:lpwstr>
  </property>
  <property fmtid="{D5CDD505-2E9C-101B-9397-08002B2CF9AE}" pid="5" name="Donor">
    <vt:lpwstr>22</vt:lpwstr>
  </property>
  <property fmtid="{D5CDD505-2E9C-101B-9397-08002B2CF9AE}" pid="6" name="Country">
    <vt:lpwstr>34</vt:lpwstr>
  </property>
  <property fmtid="{D5CDD505-2E9C-101B-9397-08002B2CF9AE}" pid="7" name="Sector">
    <vt:lpwstr>5;#Governance|0ceaebe2-1c51-48d5-9484-c26abd96b5aa;#10;#Peace ＆ Security|e9a4f5cb-8059-482a-8784-c215b071d2e5</vt:lpwstr>
  </property>
  <property fmtid="{D5CDD505-2E9C-101B-9397-08002B2CF9AE}" pid="8" name="MediaServiceImageTags">
    <vt:lpwstr/>
  </property>
  <property fmtid="{D5CDD505-2E9C-101B-9397-08002B2CF9AE}" pid="9" name="_docset_NoMedatataSyncRequired">
    <vt:lpwstr>False</vt:lpwstr>
  </property>
</Properties>
</file>